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73881A" w14:textId="03EC2CB8" w:rsidR="00B556B9" w:rsidRDefault="006D7E40" w:rsidP="00F91A2A">
      <w:pPr>
        <w:jc w:val="center"/>
        <w:rPr>
          <w:rFonts w:ascii="David" w:hAnsi="David" w:cs="David"/>
          <w:b/>
          <w:bCs/>
          <w:sz w:val="24"/>
          <w:szCs w:val="24"/>
          <w:rtl/>
        </w:rPr>
      </w:pPr>
      <w:r w:rsidRPr="00E31A96">
        <w:rPr>
          <w:rFonts w:ascii="David" w:hAnsi="David" w:cs="David"/>
          <w:b/>
          <w:bCs/>
          <w:sz w:val="24"/>
          <w:szCs w:val="24"/>
          <w:rtl/>
        </w:rPr>
        <w:t>משרד המשפטים – מכרז פומבי מס' 42-23 – למתן שירותי בחירת ואספקת שוברי שי דיגיטליים לעובדי</w:t>
      </w:r>
    </w:p>
    <w:p w14:paraId="580EB0EA" w14:textId="62293B65" w:rsidR="00C064EF" w:rsidRPr="00E31A96" w:rsidRDefault="006D7E40" w:rsidP="00682F1A">
      <w:pPr>
        <w:jc w:val="center"/>
        <w:rPr>
          <w:rFonts w:ascii="David" w:hAnsi="David" w:cs="David"/>
          <w:b/>
          <w:bCs/>
          <w:sz w:val="24"/>
          <w:szCs w:val="24"/>
          <w:rtl/>
        </w:rPr>
      </w:pPr>
      <w:r w:rsidRPr="00E31A96">
        <w:rPr>
          <w:rFonts w:ascii="David" w:hAnsi="David" w:cs="David"/>
          <w:b/>
          <w:bCs/>
          <w:sz w:val="24"/>
          <w:szCs w:val="24"/>
          <w:rtl/>
        </w:rPr>
        <w:t>משרד המשפטים</w:t>
      </w:r>
    </w:p>
    <w:p w14:paraId="46A5D740" w14:textId="77777777" w:rsidR="002C7447" w:rsidRPr="00E31A96" w:rsidRDefault="002C7447" w:rsidP="002C7447">
      <w:pPr>
        <w:rPr>
          <w:rFonts w:ascii="David" w:hAnsi="David" w:cs="David"/>
          <w:sz w:val="24"/>
          <w:szCs w:val="24"/>
          <w:rtl/>
        </w:rPr>
      </w:pPr>
    </w:p>
    <w:tbl>
      <w:tblPr>
        <w:tblStyle w:val="a7"/>
        <w:bidiVisual/>
        <w:tblW w:w="10209" w:type="dxa"/>
        <w:jc w:val="center"/>
        <w:tblLayout w:type="fixed"/>
        <w:tblLook w:val="04A0" w:firstRow="1" w:lastRow="0" w:firstColumn="1" w:lastColumn="0" w:noHBand="0" w:noVBand="1"/>
      </w:tblPr>
      <w:tblGrid>
        <w:gridCol w:w="846"/>
        <w:gridCol w:w="851"/>
        <w:gridCol w:w="992"/>
        <w:gridCol w:w="850"/>
        <w:gridCol w:w="3834"/>
        <w:gridCol w:w="2836"/>
      </w:tblGrid>
      <w:tr w:rsidR="0081273A" w:rsidRPr="00C26AA9" w14:paraId="6EA3ABE5" w14:textId="77777777" w:rsidTr="00C26AA9">
        <w:trPr>
          <w:trHeight w:val="454"/>
          <w:jc w:val="center"/>
        </w:trPr>
        <w:tc>
          <w:tcPr>
            <w:tcW w:w="846" w:type="dxa"/>
            <w:shd w:val="pct25" w:color="auto" w:fill="auto"/>
            <w:vAlign w:val="center"/>
          </w:tcPr>
          <w:p w14:paraId="17FE0A02" w14:textId="77777777" w:rsidR="00C26AA9" w:rsidRPr="00C26AA9" w:rsidRDefault="00E31A96" w:rsidP="00E31A96">
            <w:pPr>
              <w:rPr>
                <w:rFonts w:ascii="David" w:hAnsi="David" w:cs="David"/>
                <w:b/>
                <w:bCs/>
                <w:sz w:val="24"/>
                <w:szCs w:val="24"/>
                <w:rtl/>
              </w:rPr>
            </w:pPr>
            <w:r w:rsidRPr="00C26AA9">
              <w:rPr>
                <w:rFonts w:ascii="David" w:hAnsi="David" w:cs="David"/>
                <w:b/>
                <w:bCs/>
                <w:sz w:val="24"/>
                <w:szCs w:val="24"/>
                <w:rtl/>
              </w:rPr>
              <w:t>מס</w:t>
            </w:r>
            <w:r w:rsidR="00C26AA9" w:rsidRPr="00C26AA9">
              <w:rPr>
                <w:rFonts w:ascii="David" w:hAnsi="David" w:cs="David"/>
                <w:b/>
                <w:bCs/>
                <w:sz w:val="24"/>
                <w:szCs w:val="24"/>
                <w:rtl/>
              </w:rPr>
              <w:t>'</w:t>
            </w:r>
          </w:p>
          <w:p w14:paraId="633F8EB6" w14:textId="1D210D0A" w:rsidR="00E31A96" w:rsidRPr="00C26AA9" w:rsidRDefault="00E31A96" w:rsidP="00E31A96">
            <w:pPr>
              <w:rPr>
                <w:rFonts w:ascii="David" w:hAnsi="David" w:cs="David"/>
                <w:b/>
                <w:bCs/>
                <w:sz w:val="24"/>
                <w:szCs w:val="24"/>
                <w:rtl/>
              </w:rPr>
            </w:pPr>
            <w:r w:rsidRPr="00C26AA9">
              <w:rPr>
                <w:rFonts w:ascii="David" w:hAnsi="David" w:cs="David"/>
                <w:b/>
                <w:bCs/>
                <w:sz w:val="24"/>
                <w:szCs w:val="24"/>
                <w:rtl/>
              </w:rPr>
              <w:t>שאלה</w:t>
            </w:r>
          </w:p>
        </w:tc>
        <w:tc>
          <w:tcPr>
            <w:tcW w:w="851" w:type="dxa"/>
            <w:shd w:val="pct25" w:color="auto" w:fill="auto"/>
            <w:vAlign w:val="center"/>
          </w:tcPr>
          <w:p w14:paraId="1852BB81" w14:textId="77777777" w:rsidR="00E31A96" w:rsidRPr="00C26AA9" w:rsidRDefault="00E31A96" w:rsidP="00E31A96">
            <w:pPr>
              <w:rPr>
                <w:rFonts w:ascii="David" w:hAnsi="David" w:cs="David"/>
                <w:b/>
                <w:bCs/>
                <w:sz w:val="24"/>
                <w:szCs w:val="24"/>
                <w:rtl/>
              </w:rPr>
            </w:pPr>
            <w:r w:rsidRPr="00C26AA9">
              <w:rPr>
                <w:rFonts w:ascii="David" w:hAnsi="David" w:cs="David"/>
                <w:b/>
                <w:bCs/>
                <w:sz w:val="24"/>
                <w:szCs w:val="24"/>
                <w:rtl/>
              </w:rPr>
              <w:t>מסמך</w:t>
            </w:r>
          </w:p>
        </w:tc>
        <w:tc>
          <w:tcPr>
            <w:tcW w:w="992" w:type="dxa"/>
            <w:shd w:val="pct25" w:color="auto" w:fill="auto"/>
            <w:vAlign w:val="center"/>
          </w:tcPr>
          <w:p w14:paraId="38F0001B" w14:textId="5F1D4BE8" w:rsidR="00E31A96" w:rsidRPr="00C26AA9" w:rsidRDefault="00C26AA9" w:rsidP="00E31A96">
            <w:pPr>
              <w:rPr>
                <w:rFonts w:ascii="David" w:hAnsi="David" w:cs="David"/>
                <w:b/>
                <w:bCs/>
                <w:sz w:val="24"/>
                <w:szCs w:val="24"/>
                <w:rtl/>
              </w:rPr>
            </w:pPr>
            <w:r w:rsidRPr="00C26AA9">
              <w:rPr>
                <w:rFonts w:ascii="David" w:hAnsi="David" w:cs="David"/>
                <w:b/>
                <w:bCs/>
                <w:sz w:val="24"/>
                <w:szCs w:val="24"/>
                <w:rtl/>
              </w:rPr>
              <w:t xml:space="preserve">מס' </w:t>
            </w:r>
            <w:r w:rsidR="00E31A96" w:rsidRPr="00C26AA9">
              <w:rPr>
                <w:rFonts w:ascii="David" w:hAnsi="David" w:cs="David"/>
                <w:b/>
                <w:bCs/>
                <w:sz w:val="24"/>
                <w:szCs w:val="24"/>
                <w:rtl/>
              </w:rPr>
              <w:t xml:space="preserve">סעיף </w:t>
            </w:r>
          </w:p>
        </w:tc>
        <w:tc>
          <w:tcPr>
            <w:tcW w:w="850" w:type="dxa"/>
            <w:shd w:val="pct25" w:color="auto" w:fill="auto"/>
            <w:vAlign w:val="center"/>
          </w:tcPr>
          <w:p w14:paraId="6A40E725" w14:textId="1E0D080D" w:rsidR="00E31A96" w:rsidRPr="00C26AA9" w:rsidRDefault="00E31A96" w:rsidP="00E31A96">
            <w:pPr>
              <w:rPr>
                <w:rFonts w:ascii="David" w:hAnsi="David" w:cs="David"/>
                <w:b/>
                <w:bCs/>
                <w:sz w:val="24"/>
                <w:szCs w:val="24"/>
                <w:rtl/>
              </w:rPr>
            </w:pPr>
            <w:r w:rsidRPr="00C26AA9">
              <w:rPr>
                <w:rFonts w:ascii="David" w:hAnsi="David" w:cs="David"/>
                <w:b/>
                <w:bCs/>
                <w:sz w:val="24"/>
                <w:szCs w:val="24"/>
                <w:rtl/>
              </w:rPr>
              <w:t>מס</w:t>
            </w:r>
            <w:r w:rsidR="00C26AA9" w:rsidRPr="00C26AA9">
              <w:rPr>
                <w:rFonts w:ascii="David" w:hAnsi="David" w:cs="David"/>
                <w:b/>
                <w:bCs/>
                <w:sz w:val="24"/>
                <w:szCs w:val="24"/>
                <w:rtl/>
              </w:rPr>
              <w:t xml:space="preserve">' </w:t>
            </w:r>
            <w:r w:rsidRPr="00C26AA9">
              <w:rPr>
                <w:rFonts w:ascii="David" w:hAnsi="David" w:cs="David"/>
                <w:b/>
                <w:bCs/>
                <w:sz w:val="24"/>
                <w:szCs w:val="24"/>
                <w:rtl/>
              </w:rPr>
              <w:t>עמוד</w:t>
            </w:r>
          </w:p>
        </w:tc>
        <w:tc>
          <w:tcPr>
            <w:tcW w:w="3834" w:type="dxa"/>
            <w:shd w:val="pct25" w:color="auto" w:fill="auto"/>
            <w:vAlign w:val="center"/>
          </w:tcPr>
          <w:p w14:paraId="56F06064" w14:textId="77777777" w:rsidR="00E31A96" w:rsidRPr="00C26AA9" w:rsidRDefault="00E31A96" w:rsidP="00E31A96">
            <w:pPr>
              <w:rPr>
                <w:rFonts w:ascii="David" w:hAnsi="David" w:cs="David"/>
                <w:b/>
                <w:bCs/>
                <w:sz w:val="24"/>
                <w:szCs w:val="24"/>
                <w:rtl/>
              </w:rPr>
            </w:pPr>
            <w:r w:rsidRPr="00C26AA9">
              <w:rPr>
                <w:rFonts w:ascii="David" w:hAnsi="David" w:cs="David"/>
                <w:b/>
                <w:bCs/>
                <w:sz w:val="24"/>
                <w:szCs w:val="24"/>
                <w:rtl/>
              </w:rPr>
              <w:t>שאלה</w:t>
            </w:r>
          </w:p>
        </w:tc>
        <w:tc>
          <w:tcPr>
            <w:tcW w:w="2836" w:type="dxa"/>
            <w:shd w:val="pct25" w:color="auto" w:fill="auto"/>
          </w:tcPr>
          <w:p w14:paraId="5EAEB005" w14:textId="77777777" w:rsidR="00E31A96" w:rsidRPr="00C26AA9" w:rsidRDefault="00E31A96" w:rsidP="00E31A96">
            <w:pPr>
              <w:spacing w:line="360" w:lineRule="auto"/>
              <w:rPr>
                <w:rFonts w:ascii="David" w:hAnsi="David" w:cs="David"/>
                <w:b/>
                <w:bCs/>
                <w:sz w:val="24"/>
                <w:szCs w:val="24"/>
                <w:rtl/>
              </w:rPr>
            </w:pPr>
            <w:r w:rsidRPr="00C26AA9">
              <w:rPr>
                <w:rFonts w:ascii="David" w:hAnsi="David" w:cs="David"/>
                <w:b/>
                <w:bCs/>
                <w:sz w:val="24"/>
                <w:szCs w:val="24"/>
                <w:rtl/>
              </w:rPr>
              <w:t xml:space="preserve">מענה </w:t>
            </w:r>
          </w:p>
        </w:tc>
      </w:tr>
      <w:tr w:rsidR="00A275E8" w:rsidRPr="00C26AA9" w14:paraId="2ED51541" w14:textId="77777777" w:rsidTr="00670CAC">
        <w:trPr>
          <w:trHeight w:val="8193"/>
          <w:jc w:val="center"/>
        </w:trPr>
        <w:tc>
          <w:tcPr>
            <w:tcW w:w="846" w:type="dxa"/>
            <w:vAlign w:val="center"/>
          </w:tcPr>
          <w:p w14:paraId="1806689B" w14:textId="77777777" w:rsidR="00E31A96" w:rsidRPr="00C26AA9" w:rsidRDefault="00E31A96" w:rsidP="002A185D">
            <w:pPr>
              <w:jc w:val="center"/>
              <w:rPr>
                <w:rFonts w:ascii="David" w:hAnsi="David" w:cs="David"/>
                <w:sz w:val="24"/>
                <w:szCs w:val="24"/>
              </w:rPr>
            </w:pPr>
            <w:r w:rsidRPr="00C26AA9">
              <w:rPr>
                <w:rFonts w:ascii="David" w:hAnsi="David" w:cs="David"/>
                <w:sz w:val="24"/>
                <w:szCs w:val="24"/>
              </w:rPr>
              <w:t>1</w:t>
            </w:r>
          </w:p>
        </w:tc>
        <w:tc>
          <w:tcPr>
            <w:tcW w:w="851" w:type="dxa"/>
            <w:vAlign w:val="center"/>
          </w:tcPr>
          <w:p w14:paraId="48E7B1E3"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7BA0386A"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1.3.2</w:t>
            </w:r>
          </w:p>
        </w:tc>
        <w:tc>
          <w:tcPr>
            <w:tcW w:w="850" w:type="dxa"/>
            <w:vAlign w:val="center"/>
          </w:tcPr>
          <w:p w14:paraId="4CA12A60"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6-7</w:t>
            </w:r>
          </w:p>
        </w:tc>
        <w:tc>
          <w:tcPr>
            <w:tcW w:w="3834" w:type="dxa"/>
            <w:vAlign w:val="center"/>
          </w:tcPr>
          <w:p w14:paraId="5DE3860E"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 xml:space="preserve">נבקש להבהיר את המילים: "בכל אחת מהקטגוריות יוצעו 10 שוברים (זהים) לפחות למימוש בבתי עסק וברשתות בתחומים הבאים במצטבר:" </w:t>
            </w:r>
            <w:r w:rsidRPr="00C26AA9">
              <w:rPr>
                <w:rFonts w:ascii="David" w:hAnsi="David" w:cs="David"/>
                <w:sz w:val="24"/>
                <w:szCs w:val="24"/>
                <w:rtl/>
              </w:rPr>
              <w:br/>
            </w:r>
            <w:r w:rsidRPr="00C26AA9">
              <w:rPr>
                <w:rFonts w:ascii="David" w:hAnsi="David" w:cs="David"/>
                <w:sz w:val="24"/>
                <w:szCs w:val="24"/>
                <w:rtl/>
              </w:rPr>
              <w:br/>
              <w:t>שכן, לא ברור מה מבוקש להציג בגין השוברים הרשומים.</w:t>
            </w:r>
          </w:p>
          <w:p w14:paraId="7C9AB77A" w14:textId="77777777" w:rsidR="00E31A96" w:rsidRPr="00C26AA9" w:rsidRDefault="00E31A96" w:rsidP="00FE254D">
            <w:pPr>
              <w:jc w:val="both"/>
              <w:rPr>
                <w:rFonts w:ascii="David" w:hAnsi="David" w:cs="David"/>
                <w:sz w:val="24"/>
                <w:szCs w:val="24"/>
                <w:rtl/>
              </w:rPr>
            </w:pPr>
          </w:p>
          <w:p w14:paraId="7B6157F1" w14:textId="77777777" w:rsidR="00D126AA" w:rsidRDefault="00E31A96" w:rsidP="00FE254D">
            <w:pPr>
              <w:pStyle w:val="a8"/>
              <w:numPr>
                <w:ilvl w:val="0"/>
                <w:numId w:val="8"/>
              </w:numPr>
              <w:jc w:val="both"/>
              <w:rPr>
                <w:rFonts w:ascii="David" w:hAnsi="David" w:cs="David"/>
                <w:sz w:val="24"/>
                <w:szCs w:val="24"/>
              </w:rPr>
            </w:pPr>
            <w:r w:rsidRPr="00C26AA9">
              <w:rPr>
                <w:rFonts w:ascii="David" w:hAnsi="David" w:cs="David"/>
                <w:sz w:val="24"/>
                <w:szCs w:val="24"/>
                <w:rtl/>
              </w:rPr>
              <w:t>מהי משמעות המילה – "מצטבר"? האם הכוונה שלכל סוג אירוע המצוינים בסעיף 3.1.2 (עמוד 5) נדרש להציג שובר לכל אחת מהקטגוריות שמצוינות בסעיף (כלומר שובר ייחודי עבור תחום מסעדות, שובר ייחודי עבור כלי בית) ?</w:t>
            </w:r>
            <w:r w:rsidRPr="00C26AA9">
              <w:rPr>
                <w:rFonts w:ascii="David" w:hAnsi="David" w:cs="David"/>
                <w:sz w:val="24"/>
                <w:szCs w:val="24"/>
                <w:rtl/>
              </w:rPr>
              <w:br/>
            </w:r>
          </w:p>
          <w:p w14:paraId="567DAED7" w14:textId="317F4AB2" w:rsidR="00E31A96" w:rsidRPr="00C26AA9" w:rsidRDefault="00E31A96" w:rsidP="00FE254D">
            <w:pPr>
              <w:pStyle w:val="a8"/>
              <w:numPr>
                <w:ilvl w:val="0"/>
                <w:numId w:val="8"/>
              </w:numPr>
              <w:jc w:val="both"/>
              <w:rPr>
                <w:rFonts w:ascii="David" w:hAnsi="David" w:cs="David"/>
                <w:sz w:val="24"/>
                <w:szCs w:val="24"/>
              </w:rPr>
            </w:pPr>
            <w:r w:rsidRPr="00C26AA9">
              <w:rPr>
                <w:rFonts w:ascii="David" w:hAnsi="David" w:cs="David"/>
                <w:sz w:val="24"/>
                <w:szCs w:val="24"/>
                <w:rtl/>
              </w:rPr>
              <w:t xml:space="preserve">האם למשל עבור שובר שמיועד ללידה ניתן להציע בתי עסק ורשתות בתחומים שציינו בסעיף , אך שהם רלוונטיים ללידה וליולדת? </w:t>
            </w:r>
            <w:r w:rsidRPr="00C26AA9">
              <w:rPr>
                <w:rFonts w:ascii="David" w:hAnsi="David" w:cs="David"/>
                <w:sz w:val="24"/>
                <w:szCs w:val="24"/>
                <w:rtl/>
              </w:rPr>
              <w:br/>
            </w:r>
          </w:p>
          <w:p w14:paraId="2EA9611F" w14:textId="77777777" w:rsidR="00E31A96" w:rsidRPr="00C26AA9" w:rsidRDefault="00E31A96" w:rsidP="00FE254D">
            <w:pPr>
              <w:pStyle w:val="a8"/>
              <w:numPr>
                <w:ilvl w:val="0"/>
                <w:numId w:val="8"/>
              </w:numPr>
              <w:jc w:val="both"/>
              <w:rPr>
                <w:rFonts w:ascii="David" w:hAnsi="David" w:cs="David"/>
                <w:sz w:val="24"/>
                <w:szCs w:val="24"/>
              </w:rPr>
            </w:pPr>
            <w:r w:rsidRPr="00C26AA9">
              <w:rPr>
                <w:rFonts w:ascii="David" w:hAnsi="David" w:cs="David"/>
                <w:sz w:val="24"/>
                <w:szCs w:val="24"/>
                <w:rtl/>
              </w:rPr>
              <w:t xml:space="preserve">מהי משמעות המילים – "10 שוברים (זהים)" ? מהו המרכיב המזהה שמבוקש? </w:t>
            </w:r>
          </w:p>
          <w:p w14:paraId="32FFB522" w14:textId="77777777" w:rsidR="00E31A96" w:rsidRPr="00C26AA9" w:rsidRDefault="00E31A96" w:rsidP="00FE254D">
            <w:pPr>
              <w:pStyle w:val="a8"/>
              <w:jc w:val="both"/>
              <w:rPr>
                <w:rFonts w:ascii="David" w:hAnsi="David" w:cs="David"/>
                <w:sz w:val="24"/>
                <w:szCs w:val="24"/>
              </w:rPr>
            </w:pPr>
          </w:p>
          <w:p w14:paraId="16D4AF26" w14:textId="77777777" w:rsidR="00E31A96" w:rsidRPr="00C26AA9" w:rsidRDefault="00E31A96" w:rsidP="00FE254D">
            <w:pPr>
              <w:pStyle w:val="a8"/>
              <w:numPr>
                <w:ilvl w:val="0"/>
                <w:numId w:val="8"/>
              </w:numPr>
              <w:jc w:val="both"/>
              <w:rPr>
                <w:rFonts w:ascii="David" w:hAnsi="David" w:cs="David"/>
                <w:sz w:val="24"/>
                <w:szCs w:val="24"/>
                <w:rtl/>
              </w:rPr>
            </w:pPr>
            <w:r w:rsidRPr="00C26AA9">
              <w:rPr>
                <w:rFonts w:ascii="David" w:hAnsi="David" w:cs="David"/>
                <w:sz w:val="24"/>
                <w:szCs w:val="24"/>
                <w:rtl/>
              </w:rPr>
              <w:t xml:space="preserve">האם הכוונה בסעיף שעבור 12 האירועים המפורטים בסעיף 3.1.2 (עמוד 5) נדרש להציג לכל אירוע 10 שוברים לבתי עסק ורשתות ? כלומר הצגת כ-12 אתרי בחירה לעובדים בהתאם לסוג האירוע? </w:t>
            </w:r>
          </w:p>
        </w:tc>
        <w:tc>
          <w:tcPr>
            <w:tcW w:w="2836" w:type="dxa"/>
          </w:tcPr>
          <w:p w14:paraId="166D1A65" w14:textId="77777777" w:rsidR="00ED5B6B" w:rsidRPr="00C26AA9" w:rsidRDefault="00ED5B6B" w:rsidP="002A185D">
            <w:pPr>
              <w:rPr>
                <w:rFonts w:ascii="David" w:hAnsi="David" w:cs="David"/>
                <w:sz w:val="24"/>
                <w:szCs w:val="24"/>
                <w:rtl/>
              </w:rPr>
            </w:pPr>
          </w:p>
          <w:p w14:paraId="228D79C8" w14:textId="77777777" w:rsidR="00ED5B6B" w:rsidRPr="00C26AA9" w:rsidRDefault="00ED5B6B" w:rsidP="002A185D">
            <w:pPr>
              <w:rPr>
                <w:rFonts w:ascii="David" w:hAnsi="David" w:cs="David"/>
                <w:sz w:val="24"/>
                <w:szCs w:val="24"/>
                <w:rtl/>
              </w:rPr>
            </w:pPr>
          </w:p>
          <w:p w14:paraId="29A5E579" w14:textId="77777777" w:rsidR="00ED5B6B" w:rsidRPr="00C26AA9" w:rsidRDefault="00ED5B6B" w:rsidP="002A185D">
            <w:pPr>
              <w:rPr>
                <w:rFonts w:ascii="David" w:hAnsi="David" w:cs="David"/>
                <w:sz w:val="24"/>
                <w:szCs w:val="24"/>
                <w:rtl/>
              </w:rPr>
            </w:pPr>
          </w:p>
          <w:p w14:paraId="1545B3B3" w14:textId="77777777" w:rsidR="00ED5B6B" w:rsidRPr="00C26AA9" w:rsidRDefault="00ED5B6B" w:rsidP="002A185D">
            <w:pPr>
              <w:rPr>
                <w:rFonts w:ascii="David" w:hAnsi="David" w:cs="David"/>
                <w:sz w:val="24"/>
                <w:szCs w:val="24"/>
                <w:rtl/>
              </w:rPr>
            </w:pPr>
          </w:p>
          <w:p w14:paraId="0F4E3C5D" w14:textId="77777777" w:rsidR="00ED5B6B" w:rsidRPr="00C26AA9" w:rsidRDefault="00ED5B6B" w:rsidP="002A185D">
            <w:pPr>
              <w:rPr>
                <w:rFonts w:ascii="David" w:hAnsi="David" w:cs="David"/>
                <w:sz w:val="24"/>
                <w:szCs w:val="24"/>
                <w:rtl/>
              </w:rPr>
            </w:pPr>
          </w:p>
          <w:p w14:paraId="715BFE45" w14:textId="77777777" w:rsidR="00ED5B6B" w:rsidRPr="00C26AA9" w:rsidRDefault="00ED5B6B" w:rsidP="002A185D">
            <w:pPr>
              <w:rPr>
                <w:rFonts w:ascii="David" w:hAnsi="David" w:cs="David"/>
                <w:sz w:val="24"/>
                <w:szCs w:val="24"/>
                <w:rtl/>
              </w:rPr>
            </w:pPr>
          </w:p>
          <w:p w14:paraId="554DC80E" w14:textId="77777777" w:rsidR="00ED5B6B" w:rsidRPr="00C26AA9" w:rsidRDefault="00ED5B6B" w:rsidP="002A185D">
            <w:pPr>
              <w:rPr>
                <w:rFonts w:ascii="David" w:hAnsi="David" w:cs="David"/>
                <w:sz w:val="24"/>
                <w:szCs w:val="24"/>
                <w:rtl/>
              </w:rPr>
            </w:pPr>
          </w:p>
          <w:p w14:paraId="49FE9CD5" w14:textId="0E98978B" w:rsidR="00ED5B6B" w:rsidRDefault="00ED5B6B" w:rsidP="002A185D">
            <w:pPr>
              <w:rPr>
                <w:rFonts w:ascii="David" w:hAnsi="David" w:cs="David"/>
                <w:sz w:val="24"/>
                <w:szCs w:val="24"/>
                <w:rtl/>
              </w:rPr>
            </w:pPr>
          </w:p>
          <w:p w14:paraId="0EFA6513" w14:textId="5B004E36" w:rsidR="00D126AA" w:rsidRDefault="00D126AA" w:rsidP="002A185D">
            <w:pPr>
              <w:rPr>
                <w:rFonts w:ascii="David" w:hAnsi="David" w:cs="David"/>
                <w:sz w:val="24"/>
                <w:szCs w:val="24"/>
                <w:rtl/>
              </w:rPr>
            </w:pPr>
          </w:p>
          <w:p w14:paraId="35C558FE" w14:textId="77777777" w:rsidR="00D126AA" w:rsidRPr="00C26AA9" w:rsidRDefault="00D126AA" w:rsidP="002A185D">
            <w:pPr>
              <w:rPr>
                <w:rFonts w:ascii="David" w:hAnsi="David" w:cs="David"/>
                <w:sz w:val="24"/>
                <w:szCs w:val="24"/>
                <w:rtl/>
              </w:rPr>
            </w:pPr>
          </w:p>
          <w:p w14:paraId="1FF38A91" w14:textId="47D37DA8" w:rsidR="00E31A96" w:rsidRPr="00C26AA9" w:rsidRDefault="00BE402B" w:rsidP="002A185D">
            <w:pPr>
              <w:rPr>
                <w:rFonts w:ascii="David" w:hAnsi="David" w:cs="David"/>
                <w:sz w:val="24"/>
                <w:szCs w:val="24"/>
                <w:rtl/>
              </w:rPr>
            </w:pPr>
            <w:r w:rsidRPr="00C26AA9">
              <w:rPr>
                <w:rFonts w:ascii="David" w:hAnsi="David" w:cs="David"/>
                <w:sz w:val="24"/>
                <w:szCs w:val="24"/>
                <w:rtl/>
              </w:rPr>
              <w:t xml:space="preserve">א. </w:t>
            </w:r>
            <w:r w:rsidR="0026041C" w:rsidRPr="00C26AA9">
              <w:rPr>
                <w:rFonts w:ascii="David" w:hAnsi="David" w:cs="David"/>
                <w:sz w:val="24"/>
                <w:szCs w:val="24"/>
                <w:rtl/>
              </w:rPr>
              <w:t xml:space="preserve"> </w:t>
            </w:r>
            <w:r w:rsidR="002D06C4" w:rsidRPr="00C26AA9">
              <w:rPr>
                <w:rFonts w:ascii="David" w:hAnsi="David" w:cs="David"/>
                <w:sz w:val="24"/>
                <w:szCs w:val="24"/>
                <w:rtl/>
              </w:rPr>
              <w:t>כן.</w:t>
            </w:r>
          </w:p>
          <w:p w14:paraId="16837FC2" w14:textId="67DF73B1" w:rsidR="002D06C4" w:rsidRPr="00C26AA9" w:rsidRDefault="002D06C4" w:rsidP="002A185D">
            <w:pPr>
              <w:rPr>
                <w:rFonts w:ascii="David" w:hAnsi="David" w:cs="David"/>
                <w:sz w:val="24"/>
                <w:szCs w:val="24"/>
                <w:rtl/>
              </w:rPr>
            </w:pPr>
          </w:p>
          <w:p w14:paraId="0266335B" w14:textId="25CCECAC" w:rsidR="00ED5B6B" w:rsidRPr="00C26AA9" w:rsidRDefault="00ED5B6B" w:rsidP="002A185D">
            <w:pPr>
              <w:rPr>
                <w:rFonts w:ascii="David" w:hAnsi="David" w:cs="David"/>
                <w:sz w:val="24"/>
                <w:szCs w:val="24"/>
                <w:rtl/>
              </w:rPr>
            </w:pPr>
          </w:p>
          <w:p w14:paraId="41A04852" w14:textId="3D03475C" w:rsidR="00ED5B6B" w:rsidRPr="00C26AA9" w:rsidRDefault="00ED5B6B" w:rsidP="002A185D">
            <w:pPr>
              <w:rPr>
                <w:rFonts w:ascii="David" w:hAnsi="David" w:cs="David"/>
                <w:sz w:val="24"/>
                <w:szCs w:val="24"/>
                <w:rtl/>
              </w:rPr>
            </w:pPr>
          </w:p>
          <w:p w14:paraId="41D55888" w14:textId="30B23784" w:rsidR="00ED5B6B" w:rsidRPr="00C26AA9" w:rsidRDefault="00ED5B6B" w:rsidP="002A185D">
            <w:pPr>
              <w:rPr>
                <w:rFonts w:ascii="David" w:hAnsi="David" w:cs="David"/>
                <w:sz w:val="24"/>
                <w:szCs w:val="24"/>
                <w:rtl/>
              </w:rPr>
            </w:pPr>
          </w:p>
          <w:p w14:paraId="4008A230" w14:textId="2642E01C" w:rsidR="00ED5B6B" w:rsidRPr="00C26AA9" w:rsidRDefault="00ED5B6B" w:rsidP="002A185D">
            <w:pPr>
              <w:rPr>
                <w:rFonts w:ascii="David" w:hAnsi="David" w:cs="David"/>
                <w:sz w:val="24"/>
                <w:szCs w:val="24"/>
                <w:rtl/>
              </w:rPr>
            </w:pPr>
          </w:p>
          <w:p w14:paraId="6E9C4F63" w14:textId="7D9E7229" w:rsidR="00ED5B6B" w:rsidRPr="00C26AA9" w:rsidRDefault="00ED5B6B" w:rsidP="002A185D">
            <w:pPr>
              <w:rPr>
                <w:rFonts w:ascii="David" w:hAnsi="David" w:cs="David"/>
                <w:sz w:val="24"/>
                <w:szCs w:val="24"/>
                <w:rtl/>
              </w:rPr>
            </w:pPr>
          </w:p>
          <w:p w14:paraId="428E8FFF" w14:textId="72370246" w:rsidR="00ED5B6B" w:rsidRPr="00C26AA9" w:rsidRDefault="00ED5B6B" w:rsidP="002A185D">
            <w:pPr>
              <w:rPr>
                <w:rFonts w:ascii="David" w:hAnsi="David" w:cs="David"/>
                <w:sz w:val="24"/>
                <w:szCs w:val="24"/>
                <w:rtl/>
              </w:rPr>
            </w:pPr>
          </w:p>
          <w:p w14:paraId="435F3310" w14:textId="3636BB90" w:rsidR="00ED5B6B" w:rsidRPr="00C26AA9" w:rsidRDefault="00ED5B6B" w:rsidP="002A185D">
            <w:pPr>
              <w:rPr>
                <w:rFonts w:ascii="David" w:hAnsi="David" w:cs="David"/>
                <w:sz w:val="24"/>
                <w:szCs w:val="24"/>
                <w:rtl/>
              </w:rPr>
            </w:pPr>
          </w:p>
          <w:p w14:paraId="6CC6597A" w14:textId="1DD501E7" w:rsidR="00ED5B6B" w:rsidRPr="00C26AA9" w:rsidRDefault="00D126AA" w:rsidP="002A185D">
            <w:pPr>
              <w:rPr>
                <w:rFonts w:ascii="David" w:hAnsi="David" w:cs="David"/>
                <w:sz w:val="24"/>
                <w:szCs w:val="24"/>
                <w:rtl/>
              </w:rPr>
            </w:pPr>
            <w:r>
              <w:rPr>
                <w:rFonts w:ascii="David" w:hAnsi="David" w:cs="David" w:hint="cs"/>
                <w:sz w:val="24"/>
                <w:szCs w:val="24"/>
                <w:rtl/>
              </w:rPr>
              <w:t>ב. כן</w:t>
            </w:r>
          </w:p>
          <w:p w14:paraId="57F836ED" w14:textId="68600B4B" w:rsidR="00ED5B6B" w:rsidRPr="00C26AA9" w:rsidRDefault="00ED5B6B" w:rsidP="002A185D">
            <w:pPr>
              <w:rPr>
                <w:rFonts w:ascii="David" w:hAnsi="David" w:cs="David"/>
                <w:sz w:val="24"/>
                <w:szCs w:val="24"/>
                <w:rtl/>
              </w:rPr>
            </w:pPr>
          </w:p>
          <w:p w14:paraId="479E3D59" w14:textId="1CA457E6" w:rsidR="00ED5B6B" w:rsidRPr="00C26AA9" w:rsidRDefault="00ED5B6B" w:rsidP="002A185D">
            <w:pPr>
              <w:rPr>
                <w:rFonts w:ascii="David" w:hAnsi="David" w:cs="David"/>
                <w:sz w:val="24"/>
                <w:szCs w:val="24"/>
                <w:rtl/>
              </w:rPr>
            </w:pPr>
          </w:p>
          <w:p w14:paraId="67CCE0DA" w14:textId="39DB0448" w:rsidR="00ED5B6B" w:rsidRPr="00C26AA9" w:rsidRDefault="00ED5B6B" w:rsidP="002A185D">
            <w:pPr>
              <w:rPr>
                <w:rFonts w:ascii="David" w:hAnsi="David" w:cs="David"/>
                <w:sz w:val="24"/>
                <w:szCs w:val="24"/>
                <w:rtl/>
              </w:rPr>
            </w:pPr>
          </w:p>
          <w:p w14:paraId="22400604" w14:textId="0D33825A" w:rsidR="00ED5B6B" w:rsidRPr="00C26AA9" w:rsidRDefault="00ED5B6B" w:rsidP="002A185D">
            <w:pPr>
              <w:rPr>
                <w:rFonts w:ascii="David" w:hAnsi="David" w:cs="David"/>
                <w:sz w:val="24"/>
                <w:szCs w:val="24"/>
                <w:rtl/>
              </w:rPr>
            </w:pPr>
          </w:p>
          <w:p w14:paraId="0C1C6155" w14:textId="37CEBAEB" w:rsidR="00ED5B6B" w:rsidRPr="00C26AA9" w:rsidRDefault="00ED5B6B" w:rsidP="002A185D">
            <w:pPr>
              <w:rPr>
                <w:rFonts w:ascii="David" w:hAnsi="David" w:cs="David"/>
                <w:sz w:val="24"/>
                <w:szCs w:val="24"/>
                <w:rtl/>
              </w:rPr>
            </w:pPr>
          </w:p>
          <w:p w14:paraId="10E59653" w14:textId="77777777" w:rsidR="00ED5B6B" w:rsidRPr="00C26AA9" w:rsidRDefault="00ED5B6B" w:rsidP="002A185D">
            <w:pPr>
              <w:rPr>
                <w:rFonts w:ascii="David" w:hAnsi="David" w:cs="David"/>
                <w:sz w:val="24"/>
                <w:szCs w:val="24"/>
                <w:rtl/>
              </w:rPr>
            </w:pPr>
          </w:p>
          <w:p w14:paraId="73C861F9" w14:textId="0552EFC9" w:rsidR="002D06C4" w:rsidRPr="00C26AA9" w:rsidRDefault="00D126AA" w:rsidP="002A185D">
            <w:pPr>
              <w:rPr>
                <w:rFonts w:ascii="David" w:hAnsi="David" w:cs="David"/>
                <w:sz w:val="24"/>
                <w:szCs w:val="24"/>
                <w:rtl/>
              </w:rPr>
            </w:pPr>
            <w:r>
              <w:rPr>
                <w:rFonts w:ascii="David" w:hAnsi="David" w:cs="David" w:hint="cs"/>
                <w:sz w:val="24"/>
                <w:szCs w:val="24"/>
                <w:rtl/>
              </w:rPr>
              <w:t xml:space="preserve">ג. </w:t>
            </w:r>
            <w:r w:rsidR="002D06C4" w:rsidRPr="00C26AA9">
              <w:rPr>
                <w:rFonts w:ascii="David" w:hAnsi="David" w:cs="David"/>
                <w:sz w:val="24"/>
                <w:szCs w:val="24"/>
                <w:rtl/>
              </w:rPr>
              <w:t xml:space="preserve">אותם שוברים שהוצעו בסעיף 1.3.2 יינתנו בכל אחד מקטגוריות השי. </w:t>
            </w:r>
          </w:p>
          <w:p w14:paraId="756F8009" w14:textId="77777777" w:rsidR="002D06C4" w:rsidRPr="00C26AA9" w:rsidRDefault="002D06C4" w:rsidP="002A185D">
            <w:pPr>
              <w:rPr>
                <w:rFonts w:ascii="David" w:hAnsi="David" w:cs="David"/>
                <w:sz w:val="24"/>
                <w:szCs w:val="24"/>
                <w:rtl/>
              </w:rPr>
            </w:pPr>
          </w:p>
          <w:p w14:paraId="784FF774" w14:textId="773E3075" w:rsidR="002D06C4" w:rsidRPr="00D126AA" w:rsidRDefault="00D126AA" w:rsidP="00D126AA">
            <w:pPr>
              <w:rPr>
                <w:rFonts w:ascii="David" w:hAnsi="David" w:cs="David"/>
                <w:sz w:val="24"/>
                <w:szCs w:val="24"/>
                <w:rtl/>
              </w:rPr>
            </w:pPr>
            <w:proofErr w:type="spellStart"/>
            <w:r>
              <w:rPr>
                <w:rFonts w:ascii="David" w:hAnsi="David" w:cs="David" w:hint="cs"/>
                <w:sz w:val="24"/>
                <w:szCs w:val="24"/>
                <w:rtl/>
              </w:rPr>
              <w:t>ד.</w:t>
            </w:r>
            <w:r w:rsidR="002D06C4" w:rsidRPr="00D126AA">
              <w:rPr>
                <w:rFonts w:ascii="David" w:hAnsi="David" w:cs="David"/>
                <w:sz w:val="24"/>
                <w:szCs w:val="24"/>
                <w:rtl/>
              </w:rPr>
              <w:t>מדובר</w:t>
            </w:r>
            <w:proofErr w:type="spellEnd"/>
            <w:r w:rsidR="002D06C4" w:rsidRPr="00D126AA">
              <w:rPr>
                <w:rFonts w:ascii="David" w:hAnsi="David" w:cs="David"/>
                <w:sz w:val="24"/>
                <w:szCs w:val="24"/>
                <w:rtl/>
              </w:rPr>
              <w:t xml:space="preserve"> ב 11 אתרי בחירה לעובדים. את האירועים של "שי ראש השנה – גמלאים פנסיה צוברת" וגם "שי פסח – גמלאים פנסיה צוברת" אפשר להכיל בתוך אתר אחד. </w:t>
            </w:r>
          </w:p>
        </w:tc>
      </w:tr>
      <w:tr w:rsidR="00A275E8" w:rsidRPr="00C26AA9" w14:paraId="09F18A3D" w14:textId="77777777" w:rsidTr="00670CAC">
        <w:trPr>
          <w:trHeight w:val="1832"/>
          <w:jc w:val="center"/>
        </w:trPr>
        <w:tc>
          <w:tcPr>
            <w:tcW w:w="846" w:type="dxa"/>
            <w:vAlign w:val="center"/>
          </w:tcPr>
          <w:p w14:paraId="3F9D18AF"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2</w:t>
            </w:r>
          </w:p>
        </w:tc>
        <w:tc>
          <w:tcPr>
            <w:tcW w:w="851" w:type="dxa"/>
            <w:vAlign w:val="center"/>
          </w:tcPr>
          <w:p w14:paraId="08C8C2A6"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18E02250"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3.3.6</w:t>
            </w:r>
          </w:p>
        </w:tc>
        <w:tc>
          <w:tcPr>
            <w:tcW w:w="850" w:type="dxa"/>
            <w:vAlign w:val="center"/>
          </w:tcPr>
          <w:p w14:paraId="69911FE4" w14:textId="77777777" w:rsidR="00E31A96" w:rsidRPr="00C26AA9" w:rsidRDefault="00E31A96" w:rsidP="002A185D">
            <w:pPr>
              <w:jc w:val="center"/>
              <w:rPr>
                <w:rFonts w:ascii="David" w:hAnsi="David" w:cs="David"/>
                <w:sz w:val="24"/>
                <w:szCs w:val="24"/>
                <w:rtl/>
              </w:rPr>
            </w:pPr>
            <w:r w:rsidRPr="00C26AA9">
              <w:rPr>
                <w:rFonts w:ascii="David" w:hAnsi="David" w:cs="David"/>
                <w:sz w:val="24"/>
                <w:szCs w:val="24"/>
                <w:rtl/>
              </w:rPr>
              <w:t>7</w:t>
            </w:r>
          </w:p>
        </w:tc>
        <w:tc>
          <w:tcPr>
            <w:tcW w:w="3834" w:type="dxa"/>
            <w:vAlign w:val="center"/>
          </w:tcPr>
          <w:p w14:paraId="7F815CF1" w14:textId="77777777" w:rsidR="00E31A96" w:rsidRPr="00C26AA9" w:rsidRDefault="00E31A96" w:rsidP="00FE254D">
            <w:pPr>
              <w:jc w:val="both"/>
              <w:rPr>
                <w:rFonts w:ascii="David" w:hAnsi="David" w:cs="David"/>
                <w:sz w:val="24"/>
                <w:szCs w:val="24"/>
              </w:rPr>
            </w:pPr>
            <w:r w:rsidRPr="00C26AA9">
              <w:rPr>
                <w:rFonts w:ascii="David" w:hAnsi="David" w:cs="David"/>
                <w:sz w:val="24"/>
                <w:szCs w:val="24"/>
                <w:rtl/>
              </w:rPr>
              <w:t xml:space="preserve">נבקש למחוק את הדרישה בסעיף למימוש ברשת מזון בגין חג חנוכה. שוברים למימוש ברשת מזון נהוגים בחגי פסח וראש השנה, ואינם נהוגים בחגים אחרים. דרישה זו עלולה לייקר משמעותית את עלות השוברים שיוצעו. </w:t>
            </w:r>
          </w:p>
        </w:tc>
        <w:tc>
          <w:tcPr>
            <w:tcW w:w="2836" w:type="dxa"/>
          </w:tcPr>
          <w:p w14:paraId="20D79811" w14:textId="2114ACDF" w:rsidR="00E31A96" w:rsidRPr="00C26AA9" w:rsidRDefault="0024533C" w:rsidP="002A185D">
            <w:pPr>
              <w:rPr>
                <w:rFonts w:ascii="David" w:hAnsi="David" w:cs="David"/>
                <w:sz w:val="24"/>
                <w:szCs w:val="24"/>
                <w:rtl/>
              </w:rPr>
            </w:pPr>
            <w:r w:rsidRPr="00C26AA9">
              <w:rPr>
                <w:rFonts w:ascii="David" w:hAnsi="David" w:cs="David"/>
                <w:sz w:val="24"/>
                <w:szCs w:val="24"/>
                <w:rtl/>
              </w:rPr>
              <w:t>אין שינוי במסמכי המכרז.</w:t>
            </w:r>
          </w:p>
        </w:tc>
      </w:tr>
      <w:tr w:rsidR="00A275E8" w:rsidRPr="00C26AA9" w14:paraId="356BFF32" w14:textId="77777777" w:rsidTr="00C26AA9">
        <w:trPr>
          <w:trHeight w:val="454"/>
          <w:jc w:val="center"/>
        </w:trPr>
        <w:tc>
          <w:tcPr>
            <w:tcW w:w="846" w:type="dxa"/>
            <w:vAlign w:val="center"/>
          </w:tcPr>
          <w:p w14:paraId="1250F345"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3</w:t>
            </w:r>
          </w:p>
        </w:tc>
        <w:tc>
          <w:tcPr>
            <w:tcW w:w="851" w:type="dxa"/>
            <w:vAlign w:val="center"/>
          </w:tcPr>
          <w:p w14:paraId="46915EE1"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51F1BC26"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3.3.12</w:t>
            </w:r>
          </w:p>
        </w:tc>
        <w:tc>
          <w:tcPr>
            <w:tcW w:w="850" w:type="dxa"/>
            <w:vAlign w:val="center"/>
          </w:tcPr>
          <w:p w14:paraId="41CBD28C"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7</w:t>
            </w:r>
          </w:p>
        </w:tc>
        <w:tc>
          <w:tcPr>
            <w:tcW w:w="3834" w:type="dxa"/>
            <w:vAlign w:val="center"/>
          </w:tcPr>
          <w:p w14:paraId="43592F68"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נבקש להבהיר את המילים: "לפחות 5 שוברים חדשים בקטגוריית הבסיס ושובר חדש ביתר הקטגוריות".</w:t>
            </w:r>
            <w:r w:rsidRPr="00C26AA9">
              <w:rPr>
                <w:rFonts w:ascii="David" w:hAnsi="David" w:cs="David"/>
                <w:sz w:val="24"/>
                <w:szCs w:val="24"/>
                <w:rtl/>
              </w:rPr>
              <w:br/>
            </w:r>
            <w:r w:rsidRPr="00C26AA9">
              <w:rPr>
                <w:rFonts w:ascii="David" w:hAnsi="David" w:cs="David"/>
                <w:sz w:val="24"/>
                <w:szCs w:val="24"/>
                <w:rtl/>
              </w:rPr>
              <w:br/>
              <w:t xml:space="preserve">א. מהי קטגוריית הבסיס? </w:t>
            </w:r>
            <w:r w:rsidRPr="00C26AA9">
              <w:rPr>
                <w:rFonts w:ascii="David" w:hAnsi="David" w:cs="David"/>
                <w:sz w:val="24"/>
                <w:szCs w:val="24"/>
                <w:rtl/>
              </w:rPr>
              <w:br/>
            </w:r>
            <w:r w:rsidRPr="00C26AA9">
              <w:rPr>
                <w:rFonts w:ascii="David" w:hAnsi="David" w:cs="David"/>
                <w:sz w:val="24"/>
                <w:szCs w:val="24"/>
                <w:rtl/>
              </w:rPr>
              <w:br/>
              <w:t xml:space="preserve">האם הכוונה לקטגוריות המפורטות בסעיף 1.3.2 (עמודים 6-7), או למפורט בסעיף 1.4.1.1 (עמוד 7) ? </w:t>
            </w:r>
          </w:p>
          <w:p w14:paraId="4F7C8DDC" w14:textId="77777777" w:rsidR="00E31A96" w:rsidRPr="00C26AA9" w:rsidRDefault="00E31A96" w:rsidP="00FE254D">
            <w:pPr>
              <w:jc w:val="both"/>
              <w:rPr>
                <w:rFonts w:ascii="David" w:hAnsi="David" w:cs="David"/>
                <w:sz w:val="24"/>
                <w:szCs w:val="24"/>
                <w:rtl/>
              </w:rPr>
            </w:pPr>
          </w:p>
          <w:p w14:paraId="785B0C08"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 xml:space="preserve">ב. משמעות המילים "שובר חדש ביתר קטגוריות" – האם הכוונה להוספת בית עסק/רשת בכל סוג אירוע? </w:t>
            </w:r>
          </w:p>
        </w:tc>
        <w:tc>
          <w:tcPr>
            <w:tcW w:w="2836" w:type="dxa"/>
          </w:tcPr>
          <w:p w14:paraId="2C4D052F" w14:textId="77777777" w:rsidR="00E31A96" w:rsidRPr="00C26AA9" w:rsidRDefault="004D474B" w:rsidP="00F91CF0">
            <w:pPr>
              <w:rPr>
                <w:rFonts w:ascii="David" w:hAnsi="David" w:cs="David"/>
                <w:sz w:val="24"/>
                <w:szCs w:val="24"/>
                <w:rtl/>
              </w:rPr>
            </w:pPr>
            <w:r w:rsidRPr="00C26AA9">
              <w:rPr>
                <w:rFonts w:ascii="David" w:hAnsi="David" w:cs="David"/>
                <w:sz w:val="24"/>
                <w:szCs w:val="24"/>
                <w:rtl/>
              </w:rPr>
              <w:t>א. קטגוריית הבסיס הכוונה למפורט בסעיף 1.3.2.</w:t>
            </w:r>
          </w:p>
          <w:p w14:paraId="7309B087" w14:textId="0CFDD62E" w:rsidR="004D474B" w:rsidRDefault="004D474B" w:rsidP="00F91CF0">
            <w:pPr>
              <w:rPr>
                <w:rFonts w:ascii="David" w:hAnsi="David" w:cs="David"/>
                <w:sz w:val="24"/>
                <w:szCs w:val="24"/>
                <w:rtl/>
              </w:rPr>
            </w:pPr>
          </w:p>
          <w:p w14:paraId="010E695F" w14:textId="08A9C2F0" w:rsidR="00D126AA" w:rsidRDefault="00D126AA" w:rsidP="00F91CF0">
            <w:pPr>
              <w:rPr>
                <w:rFonts w:ascii="David" w:hAnsi="David" w:cs="David"/>
                <w:sz w:val="24"/>
                <w:szCs w:val="24"/>
                <w:rtl/>
              </w:rPr>
            </w:pPr>
          </w:p>
          <w:p w14:paraId="73A81779" w14:textId="46C9A9AA" w:rsidR="00D126AA" w:rsidRDefault="00D126AA" w:rsidP="00F91CF0">
            <w:pPr>
              <w:rPr>
                <w:rFonts w:ascii="David" w:hAnsi="David" w:cs="David"/>
                <w:sz w:val="24"/>
                <w:szCs w:val="24"/>
                <w:rtl/>
              </w:rPr>
            </w:pPr>
          </w:p>
          <w:p w14:paraId="417ECC14" w14:textId="1F91DC65" w:rsidR="00D126AA" w:rsidRDefault="00D126AA" w:rsidP="00F91CF0">
            <w:pPr>
              <w:rPr>
                <w:rFonts w:ascii="David" w:hAnsi="David" w:cs="David"/>
                <w:sz w:val="24"/>
                <w:szCs w:val="24"/>
                <w:rtl/>
              </w:rPr>
            </w:pPr>
          </w:p>
          <w:p w14:paraId="39C0DF2A" w14:textId="34BF5A2F" w:rsidR="00D126AA" w:rsidRDefault="00D126AA" w:rsidP="00F91CF0">
            <w:pPr>
              <w:rPr>
                <w:rFonts w:ascii="David" w:hAnsi="David" w:cs="David"/>
                <w:sz w:val="24"/>
                <w:szCs w:val="24"/>
                <w:rtl/>
              </w:rPr>
            </w:pPr>
          </w:p>
          <w:p w14:paraId="2BF3932B" w14:textId="77777777" w:rsidR="00D126AA" w:rsidRPr="00C26AA9" w:rsidRDefault="00D126AA" w:rsidP="00F91CF0">
            <w:pPr>
              <w:rPr>
                <w:rFonts w:ascii="David" w:hAnsi="David" w:cs="David"/>
                <w:sz w:val="24"/>
                <w:szCs w:val="24"/>
                <w:rtl/>
              </w:rPr>
            </w:pPr>
          </w:p>
          <w:p w14:paraId="57E98A50" w14:textId="6F2B1FFD" w:rsidR="004D474B" w:rsidRPr="00C26AA9" w:rsidRDefault="004D474B" w:rsidP="00F91CF0">
            <w:pPr>
              <w:rPr>
                <w:rFonts w:ascii="David" w:hAnsi="David" w:cs="David"/>
                <w:sz w:val="24"/>
                <w:szCs w:val="24"/>
                <w:rtl/>
              </w:rPr>
            </w:pPr>
            <w:r w:rsidRPr="00C26AA9">
              <w:rPr>
                <w:rFonts w:ascii="David" w:hAnsi="David" w:cs="David"/>
                <w:sz w:val="24"/>
                <w:szCs w:val="24"/>
                <w:rtl/>
              </w:rPr>
              <w:t xml:space="preserve">ב. הכוונה לשובר </w:t>
            </w:r>
            <w:r w:rsidR="0081273A" w:rsidRPr="00C26AA9">
              <w:rPr>
                <w:rFonts w:ascii="David" w:hAnsi="David" w:cs="David"/>
                <w:sz w:val="24"/>
                <w:szCs w:val="24"/>
                <w:rtl/>
              </w:rPr>
              <w:t>שונה ממה שניתן בשנה הקודמת</w:t>
            </w:r>
            <w:r w:rsidRPr="00C26AA9">
              <w:rPr>
                <w:rFonts w:ascii="David" w:hAnsi="David" w:cs="David"/>
                <w:sz w:val="24"/>
                <w:szCs w:val="24"/>
                <w:rtl/>
              </w:rPr>
              <w:t>.</w:t>
            </w:r>
          </w:p>
        </w:tc>
      </w:tr>
      <w:tr w:rsidR="00A275E8" w:rsidRPr="00C26AA9" w14:paraId="213F9EE6" w14:textId="77777777" w:rsidTr="00C26AA9">
        <w:trPr>
          <w:trHeight w:val="454"/>
          <w:jc w:val="center"/>
        </w:trPr>
        <w:tc>
          <w:tcPr>
            <w:tcW w:w="846" w:type="dxa"/>
            <w:vAlign w:val="center"/>
          </w:tcPr>
          <w:p w14:paraId="0B29FCBB"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4</w:t>
            </w:r>
          </w:p>
        </w:tc>
        <w:tc>
          <w:tcPr>
            <w:tcW w:w="851" w:type="dxa"/>
            <w:vAlign w:val="center"/>
          </w:tcPr>
          <w:p w14:paraId="64D1440F"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4B2CE125"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1.4.1.1</w:t>
            </w:r>
            <w:r w:rsidRPr="00C26AA9">
              <w:rPr>
                <w:rFonts w:ascii="David" w:hAnsi="David" w:cs="David"/>
                <w:sz w:val="24"/>
                <w:szCs w:val="24"/>
                <w:rtl/>
              </w:rPr>
              <w:br/>
            </w:r>
            <w:r w:rsidRPr="00C26AA9">
              <w:rPr>
                <w:rFonts w:ascii="David" w:hAnsi="David" w:cs="David"/>
                <w:sz w:val="24"/>
                <w:szCs w:val="24"/>
                <w:rtl/>
              </w:rPr>
              <w:br/>
              <w:t>1.4.2.1</w:t>
            </w:r>
          </w:p>
        </w:tc>
        <w:tc>
          <w:tcPr>
            <w:tcW w:w="850" w:type="dxa"/>
            <w:vAlign w:val="center"/>
          </w:tcPr>
          <w:p w14:paraId="13C61F49"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7</w:t>
            </w:r>
          </w:p>
        </w:tc>
        <w:tc>
          <w:tcPr>
            <w:tcW w:w="3834" w:type="dxa"/>
            <w:vAlign w:val="center"/>
          </w:tcPr>
          <w:p w14:paraId="32AAFB01" w14:textId="77777777" w:rsidR="00E31A96" w:rsidRPr="00C26AA9" w:rsidRDefault="00E31A96" w:rsidP="00FE254D">
            <w:pPr>
              <w:jc w:val="both"/>
              <w:rPr>
                <w:rFonts w:ascii="David" w:hAnsi="David" w:cs="David"/>
                <w:sz w:val="24"/>
                <w:szCs w:val="24"/>
              </w:rPr>
            </w:pPr>
            <w:r w:rsidRPr="00C26AA9">
              <w:rPr>
                <w:rFonts w:ascii="David" w:hAnsi="David" w:cs="David"/>
                <w:sz w:val="24"/>
                <w:szCs w:val="24"/>
                <w:rtl/>
              </w:rPr>
              <w:t xml:space="preserve">נבקש להבהיר שלא ניתן להתחייב שהשוברים שיוצעו בכל קטגוריה יהיו בעלי פריסה ארצית במחצית מתוך מינימום 10 השוברים שיוצעו, ובשילוב של שאר ההתניות המפורטות בסעיפים 1.4.1.1, ו-1.4.2.1 (עמוד 7). </w:t>
            </w:r>
            <w:r w:rsidRPr="00C26AA9">
              <w:rPr>
                <w:rFonts w:ascii="David" w:hAnsi="David" w:cs="David"/>
                <w:sz w:val="24"/>
                <w:szCs w:val="24"/>
                <w:rtl/>
              </w:rPr>
              <w:br/>
            </w:r>
            <w:r w:rsidRPr="00C26AA9">
              <w:rPr>
                <w:rFonts w:ascii="David" w:hAnsi="David" w:cs="David"/>
                <w:sz w:val="24"/>
                <w:szCs w:val="24"/>
                <w:rtl/>
              </w:rPr>
              <w:br/>
              <w:t xml:space="preserve">לשם הדוגמא, בשובר שהינו עבור הולדת בן/בת מבוקש הן להגיש בתי עסק/רשתות בפריסה ארצית ב-6 מתוך 13 השוברים שיוצעו עבור הקטגוריה (10 בסיס + 3 תוספת), והן יתרת 7 השוברים אמורים להינתן למימוש לפחות באזורים מרכז, ירושלים וחיפה. </w:t>
            </w:r>
            <w:r w:rsidRPr="00C26AA9">
              <w:rPr>
                <w:rFonts w:ascii="David" w:hAnsi="David" w:cs="David"/>
                <w:sz w:val="24"/>
                <w:szCs w:val="24"/>
                <w:rtl/>
              </w:rPr>
              <w:br/>
            </w:r>
            <w:r w:rsidRPr="00C26AA9">
              <w:rPr>
                <w:rFonts w:ascii="David" w:hAnsi="David" w:cs="David"/>
                <w:sz w:val="24"/>
                <w:szCs w:val="24"/>
                <w:rtl/>
              </w:rPr>
              <w:br/>
              <w:t xml:space="preserve">בהתאם לכך, נבקש לתקן את הדרישה בסעיפים ולהפחית את ההתניות המבוקשות. </w:t>
            </w:r>
          </w:p>
        </w:tc>
        <w:tc>
          <w:tcPr>
            <w:tcW w:w="2836" w:type="dxa"/>
          </w:tcPr>
          <w:p w14:paraId="646C13C7" w14:textId="18803D4F" w:rsidR="00E31A96" w:rsidRPr="00C26AA9" w:rsidRDefault="0081273A" w:rsidP="00907048">
            <w:pPr>
              <w:rPr>
                <w:rFonts w:ascii="David" w:hAnsi="David" w:cs="David"/>
                <w:sz w:val="24"/>
                <w:szCs w:val="24"/>
                <w:rtl/>
              </w:rPr>
            </w:pPr>
            <w:r w:rsidRPr="00C26AA9">
              <w:rPr>
                <w:rFonts w:ascii="David" w:hAnsi="David" w:cs="David"/>
                <w:sz w:val="24"/>
                <w:szCs w:val="24"/>
                <w:rtl/>
              </w:rPr>
              <w:t xml:space="preserve">אין שינוי במסמכי המכרז. </w:t>
            </w:r>
          </w:p>
        </w:tc>
      </w:tr>
      <w:tr w:rsidR="00A275E8" w:rsidRPr="00C26AA9" w14:paraId="41781A53" w14:textId="77777777" w:rsidTr="00C26AA9">
        <w:trPr>
          <w:trHeight w:val="454"/>
          <w:jc w:val="center"/>
        </w:trPr>
        <w:tc>
          <w:tcPr>
            <w:tcW w:w="846" w:type="dxa"/>
            <w:vAlign w:val="center"/>
          </w:tcPr>
          <w:p w14:paraId="20BF9CB9"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5</w:t>
            </w:r>
          </w:p>
        </w:tc>
        <w:tc>
          <w:tcPr>
            <w:tcW w:w="851" w:type="dxa"/>
            <w:vAlign w:val="center"/>
          </w:tcPr>
          <w:p w14:paraId="71EC1D67"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0A30DB1A"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1.6.3</w:t>
            </w:r>
            <w:r w:rsidRPr="00C26AA9">
              <w:rPr>
                <w:rFonts w:ascii="David" w:hAnsi="David" w:cs="David"/>
                <w:sz w:val="24"/>
                <w:szCs w:val="24"/>
                <w:rtl/>
              </w:rPr>
              <w:br/>
            </w:r>
            <w:r w:rsidRPr="00C26AA9">
              <w:rPr>
                <w:rFonts w:ascii="David" w:hAnsi="David" w:cs="David"/>
                <w:sz w:val="24"/>
                <w:szCs w:val="24"/>
                <w:rtl/>
              </w:rPr>
              <w:br/>
              <w:t>1.6.5</w:t>
            </w:r>
          </w:p>
        </w:tc>
        <w:tc>
          <w:tcPr>
            <w:tcW w:w="850" w:type="dxa"/>
            <w:vAlign w:val="center"/>
          </w:tcPr>
          <w:p w14:paraId="0F523077" w14:textId="77777777" w:rsidR="00E31A96" w:rsidRPr="00C26AA9" w:rsidRDefault="00E31A96" w:rsidP="00907048">
            <w:pPr>
              <w:jc w:val="center"/>
              <w:rPr>
                <w:rFonts w:ascii="David" w:hAnsi="David" w:cs="David"/>
                <w:sz w:val="24"/>
                <w:szCs w:val="24"/>
                <w:rtl/>
              </w:rPr>
            </w:pPr>
            <w:r w:rsidRPr="00C26AA9">
              <w:rPr>
                <w:rFonts w:ascii="David" w:hAnsi="David" w:cs="David"/>
                <w:sz w:val="24"/>
                <w:szCs w:val="24"/>
                <w:rtl/>
              </w:rPr>
              <w:t>8</w:t>
            </w:r>
          </w:p>
        </w:tc>
        <w:tc>
          <w:tcPr>
            <w:tcW w:w="3834" w:type="dxa"/>
            <w:vAlign w:val="center"/>
          </w:tcPr>
          <w:p w14:paraId="5F1A0BA9"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 xml:space="preserve">נבקש לתקן את שעות המענה במוקד כמפורט בסעיפים לשעות 09:00 – 17:00. </w:t>
            </w:r>
          </w:p>
        </w:tc>
        <w:tc>
          <w:tcPr>
            <w:tcW w:w="2836" w:type="dxa"/>
          </w:tcPr>
          <w:p w14:paraId="053E48B6" w14:textId="074CEE68" w:rsidR="00E31A96" w:rsidRPr="00C26AA9" w:rsidRDefault="0081273A" w:rsidP="00907048">
            <w:pPr>
              <w:rPr>
                <w:rFonts w:ascii="David" w:hAnsi="David" w:cs="David"/>
                <w:sz w:val="24"/>
                <w:szCs w:val="24"/>
                <w:rtl/>
              </w:rPr>
            </w:pPr>
            <w:r w:rsidRPr="00C26AA9">
              <w:rPr>
                <w:rFonts w:ascii="David" w:hAnsi="David" w:cs="David"/>
                <w:sz w:val="24"/>
                <w:szCs w:val="24"/>
                <w:rtl/>
              </w:rPr>
              <w:t>מקובל</w:t>
            </w:r>
            <w:r w:rsidR="0026041C" w:rsidRPr="00C26AA9">
              <w:rPr>
                <w:rFonts w:ascii="David" w:hAnsi="David" w:cs="David"/>
                <w:sz w:val="24"/>
                <w:szCs w:val="24"/>
                <w:rtl/>
              </w:rPr>
              <w:t xml:space="preserve"> </w:t>
            </w:r>
          </w:p>
        </w:tc>
      </w:tr>
      <w:tr w:rsidR="00A275E8" w:rsidRPr="00C26AA9" w14:paraId="7E9D6053" w14:textId="77777777" w:rsidTr="00C26AA9">
        <w:trPr>
          <w:trHeight w:val="454"/>
          <w:jc w:val="center"/>
        </w:trPr>
        <w:tc>
          <w:tcPr>
            <w:tcW w:w="846" w:type="dxa"/>
            <w:vAlign w:val="center"/>
          </w:tcPr>
          <w:p w14:paraId="3796C270" w14:textId="77777777" w:rsidR="00E31A96" w:rsidRPr="00C26AA9" w:rsidRDefault="00E31A96" w:rsidP="00B02E4C">
            <w:pPr>
              <w:jc w:val="center"/>
              <w:rPr>
                <w:rFonts w:ascii="David" w:hAnsi="David" w:cs="David"/>
                <w:sz w:val="24"/>
                <w:szCs w:val="24"/>
                <w:rtl/>
              </w:rPr>
            </w:pPr>
            <w:r w:rsidRPr="00C26AA9">
              <w:rPr>
                <w:rFonts w:ascii="David" w:hAnsi="David" w:cs="David"/>
                <w:sz w:val="24"/>
                <w:szCs w:val="24"/>
                <w:rtl/>
              </w:rPr>
              <w:t>6</w:t>
            </w:r>
          </w:p>
        </w:tc>
        <w:tc>
          <w:tcPr>
            <w:tcW w:w="851" w:type="dxa"/>
            <w:vAlign w:val="center"/>
          </w:tcPr>
          <w:p w14:paraId="2DAE05D3" w14:textId="77777777" w:rsidR="00E31A96" w:rsidRPr="00C26AA9" w:rsidRDefault="00E31A96" w:rsidP="00B02E4C">
            <w:pPr>
              <w:jc w:val="center"/>
              <w:rPr>
                <w:rFonts w:ascii="David" w:hAnsi="David" w:cs="David"/>
                <w:sz w:val="24"/>
                <w:szCs w:val="24"/>
                <w:rtl/>
              </w:rPr>
            </w:pPr>
            <w:r w:rsidRPr="00C26AA9">
              <w:rPr>
                <w:rFonts w:ascii="David" w:hAnsi="David" w:cs="David"/>
                <w:sz w:val="24"/>
                <w:szCs w:val="24"/>
                <w:rtl/>
              </w:rPr>
              <w:t>נספח א' – חוברת ההצעה</w:t>
            </w:r>
          </w:p>
        </w:tc>
        <w:tc>
          <w:tcPr>
            <w:tcW w:w="992" w:type="dxa"/>
            <w:vAlign w:val="center"/>
          </w:tcPr>
          <w:p w14:paraId="08223FE7" w14:textId="77777777" w:rsidR="00E31A96" w:rsidRPr="00C26AA9" w:rsidRDefault="00E31A96" w:rsidP="00B02E4C">
            <w:pPr>
              <w:jc w:val="center"/>
              <w:rPr>
                <w:rFonts w:ascii="David" w:hAnsi="David" w:cs="David"/>
                <w:sz w:val="24"/>
                <w:szCs w:val="24"/>
                <w:rtl/>
              </w:rPr>
            </w:pPr>
            <w:r w:rsidRPr="00C26AA9">
              <w:rPr>
                <w:rFonts w:ascii="David" w:hAnsi="David" w:cs="David"/>
                <w:sz w:val="24"/>
                <w:szCs w:val="24"/>
                <w:rtl/>
              </w:rPr>
              <w:t>10.5.4</w:t>
            </w:r>
          </w:p>
        </w:tc>
        <w:tc>
          <w:tcPr>
            <w:tcW w:w="850" w:type="dxa"/>
            <w:vAlign w:val="center"/>
          </w:tcPr>
          <w:p w14:paraId="24FA4900" w14:textId="77777777" w:rsidR="00E31A96" w:rsidRPr="00C26AA9" w:rsidRDefault="00E31A96" w:rsidP="00B02E4C">
            <w:pPr>
              <w:jc w:val="center"/>
              <w:rPr>
                <w:rFonts w:ascii="David" w:hAnsi="David" w:cs="David"/>
                <w:sz w:val="24"/>
                <w:szCs w:val="24"/>
                <w:rtl/>
              </w:rPr>
            </w:pPr>
            <w:r w:rsidRPr="00C26AA9">
              <w:rPr>
                <w:rFonts w:ascii="David" w:hAnsi="David" w:cs="David"/>
                <w:sz w:val="24"/>
                <w:szCs w:val="24"/>
                <w:rtl/>
              </w:rPr>
              <w:t>33-34</w:t>
            </w:r>
          </w:p>
        </w:tc>
        <w:tc>
          <w:tcPr>
            <w:tcW w:w="3834" w:type="dxa"/>
            <w:vAlign w:val="center"/>
          </w:tcPr>
          <w:p w14:paraId="30CF54CD"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בטבלה שבסעיף 10.5.4 (עמודים 33-34) נדרש למלא בגין כל קטגוריה את מספר בתי העסק בהם ניתן לממש את השובר. ומספר רשתות בהם ניתן לממש את השובר.</w:t>
            </w:r>
            <w:r w:rsidRPr="00C26AA9">
              <w:rPr>
                <w:rFonts w:ascii="David" w:hAnsi="David" w:cs="David"/>
                <w:sz w:val="24"/>
                <w:szCs w:val="24"/>
                <w:rtl/>
              </w:rPr>
              <w:br/>
            </w:r>
            <w:r w:rsidRPr="00C26AA9">
              <w:rPr>
                <w:rFonts w:ascii="David" w:hAnsi="David" w:cs="David"/>
                <w:sz w:val="24"/>
                <w:szCs w:val="24"/>
                <w:rtl/>
              </w:rPr>
              <w:br/>
              <w:t xml:space="preserve">נבקש להבהיר מה נדרש למלא בטבלה. שכן, ובהתאם לאמור לעיל בסעיף 1.3.2. (עמודים 6 – 7) נדרש להציג "10 שוברים (זהים)" , כאשר מחציתם ניתנים למימוש במגוון בתי עסק בפריסה ארצית (בהתאם לאמור לעיל בסעיף 1.4.1.1, עמוד 7). </w:t>
            </w:r>
            <w:r w:rsidRPr="00C26AA9">
              <w:rPr>
                <w:rFonts w:ascii="David" w:hAnsi="David" w:cs="David"/>
                <w:sz w:val="24"/>
                <w:szCs w:val="24"/>
                <w:rtl/>
              </w:rPr>
              <w:br/>
            </w:r>
          </w:p>
          <w:p w14:paraId="1CF5011C"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 xml:space="preserve">לשם הדוגמא, בקטגוריית לייף סטייל, ועל מנת לעמוד במבוקש בסעיפים 1.3.2 (עמוד 6), 1.4.1.1, ו-1.4.2.1 (עמוד 7) נדרש לרשום שוברים שמכילים מספר בתי עסק ורשתות, ולא בתי עסק ורשתות יחידים כפי שמבוקש בטבלה בעמודים 33-34. </w:t>
            </w:r>
          </w:p>
          <w:p w14:paraId="7E385155" w14:textId="77777777" w:rsidR="00E31A96" w:rsidRPr="00C26AA9" w:rsidRDefault="00E31A96" w:rsidP="00FE254D">
            <w:pPr>
              <w:jc w:val="both"/>
              <w:rPr>
                <w:rFonts w:ascii="David" w:hAnsi="David" w:cs="David"/>
                <w:sz w:val="24"/>
                <w:szCs w:val="24"/>
                <w:rtl/>
              </w:rPr>
            </w:pPr>
          </w:p>
          <w:p w14:paraId="519512A1"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 xml:space="preserve">בנוסף, נבהיר את השורה האחרונה בטבלה – "האם ניתן למימוש בבתי עסק שונים (לא רשתות) בפריסה ארצית" וכיצד היא שונה מהשורה הראשונה בטבלה – "מספר בתי עסק שונים (לא רשתות) המכבדים את השובר". </w:t>
            </w:r>
          </w:p>
        </w:tc>
        <w:tc>
          <w:tcPr>
            <w:tcW w:w="2836" w:type="dxa"/>
          </w:tcPr>
          <w:p w14:paraId="141262E3" w14:textId="2A99410B" w:rsidR="00086EC0" w:rsidRPr="00C26AA9" w:rsidRDefault="00086EC0" w:rsidP="00086EC0">
            <w:pPr>
              <w:rPr>
                <w:rFonts w:ascii="David" w:hAnsi="David" w:cs="David"/>
                <w:sz w:val="24"/>
                <w:szCs w:val="24"/>
                <w:rtl/>
              </w:rPr>
            </w:pPr>
            <w:r w:rsidRPr="00C26AA9">
              <w:rPr>
                <w:rFonts w:ascii="David" w:hAnsi="David" w:cs="David"/>
                <w:sz w:val="24"/>
                <w:szCs w:val="24"/>
                <w:rtl/>
              </w:rPr>
              <w:t>א.</w:t>
            </w:r>
            <w:r w:rsidR="005369F8" w:rsidRPr="00C26AA9">
              <w:rPr>
                <w:rFonts w:ascii="David" w:hAnsi="David" w:cs="David"/>
                <w:sz w:val="24"/>
                <w:szCs w:val="24"/>
                <w:rtl/>
              </w:rPr>
              <w:t xml:space="preserve"> </w:t>
            </w:r>
            <w:r w:rsidRPr="00C26AA9">
              <w:rPr>
                <w:rFonts w:ascii="David" w:hAnsi="David" w:cs="David"/>
                <w:sz w:val="24"/>
                <w:szCs w:val="24"/>
                <w:rtl/>
              </w:rPr>
              <w:t>נדרש למלא כמה בתי עסק / רשתות (בהתאם לשורה בטבלה) מקבלים את השובר.</w:t>
            </w:r>
          </w:p>
          <w:p w14:paraId="379054C2" w14:textId="77777777" w:rsidR="00086EC0" w:rsidRPr="00C26AA9" w:rsidRDefault="00086EC0" w:rsidP="00B02E4C">
            <w:pPr>
              <w:rPr>
                <w:rFonts w:ascii="David" w:hAnsi="David" w:cs="David"/>
                <w:sz w:val="24"/>
                <w:szCs w:val="24"/>
                <w:rtl/>
              </w:rPr>
            </w:pPr>
          </w:p>
          <w:p w14:paraId="09AD198C" w14:textId="77777777" w:rsidR="00086EC0" w:rsidRPr="00C26AA9" w:rsidRDefault="00086EC0" w:rsidP="00B02E4C">
            <w:pPr>
              <w:rPr>
                <w:rFonts w:ascii="David" w:hAnsi="David" w:cs="David"/>
                <w:sz w:val="24"/>
                <w:szCs w:val="24"/>
                <w:rtl/>
              </w:rPr>
            </w:pPr>
            <w:r w:rsidRPr="00C26AA9">
              <w:rPr>
                <w:rFonts w:ascii="David" w:hAnsi="David" w:cs="David"/>
                <w:sz w:val="24"/>
                <w:szCs w:val="24"/>
                <w:rtl/>
              </w:rPr>
              <w:t>ב. בשורה האחרונה בטבלה הכוונה היא האם ניתן לממש את השובר במספר בתי עסק ולא רק בבית עסק אחד.</w:t>
            </w:r>
          </w:p>
          <w:p w14:paraId="5EF881EE" w14:textId="35022AEA" w:rsidR="00086EC0" w:rsidRPr="00C26AA9" w:rsidRDefault="00086EC0" w:rsidP="00B02E4C">
            <w:pPr>
              <w:rPr>
                <w:rFonts w:ascii="David" w:hAnsi="David" w:cs="David"/>
                <w:sz w:val="24"/>
                <w:szCs w:val="24"/>
                <w:rtl/>
              </w:rPr>
            </w:pPr>
            <w:r w:rsidRPr="00C26AA9">
              <w:rPr>
                <w:rFonts w:ascii="David" w:hAnsi="David" w:cs="David"/>
                <w:sz w:val="24"/>
                <w:szCs w:val="24"/>
                <w:rtl/>
              </w:rPr>
              <w:t>לדוגמה – שובר שיינתן לרשת "גולף" – האם הוא מאפשר לממש רק ברשת "גולף" או גם ברשתות אחרות?</w:t>
            </w:r>
          </w:p>
        </w:tc>
      </w:tr>
      <w:tr w:rsidR="00A275E8" w:rsidRPr="00C26AA9" w14:paraId="4BE78E33" w14:textId="77777777" w:rsidTr="00C26AA9">
        <w:trPr>
          <w:trHeight w:val="454"/>
          <w:jc w:val="center"/>
        </w:trPr>
        <w:tc>
          <w:tcPr>
            <w:tcW w:w="846" w:type="dxa"/>
            <w:vAlign w:val="center"/>
          </w:tcPr>
          <w:p w14:paraId="76853A53" w14:textId="77777777" w:rsidR="00E31A96" w:rsidRPr="00C26AA9" w:rsidRDefault="00E31A96" w:rsidP="006C265E">
            <w:pPr>
              <w:jc w:val="center"/>
              <w:rPr>
                <w:rFonts w:ascii="David" w:hAnsi="David" w:cs="David"/>
                <w:sz w:val="24"/>
                <w:szCs w:val="24"/>
                <w:rtl/>
              </w:rPr>
            </w:pPr>
            <w:r w:rsidRPr="00C26AA9">
              <w:rPr>
                <w:rFonts w:ascii="David" w:hAnsi="David" w:cs="David"/>
                <w:sz w:val="24"/>
                <w:szCs w:val="24"/>
                <w:rtl/>
              </w:rPr>
              <w:t>7</w:t>
            </w:r>
          </w:p>
        </w:tc>
        <w:tc>
          <w:tcPr>
            <w:tcW w:w="851" w:type="dxa"/>
            <w:vAlign w:val="center"/>
          </w:tcPr>
          <w:p w14:paraId="701B6AD3" w14:textId="77777777" w:rsidR="00E31A96" w:rsidRPr="00C26AA9" w:rsidRDefault="00E31A96" w:rsidP="006C265E">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66DE1769" w14:textId="77777777" w:rsidR="00E31A96" w:rsidRPr="00C26AA9" w:rsidRDefault="00E31A96" w:rsidP="006C265E">
            <w:pPr>
              <w:jc w:val="center"/>
              <w:rPr>
                <w:rFonts w:ascii="David" w:hAnsi="David" w:cs="David"/>
                <w:sz w:val="24"/>
                <w:szCs w:val="24"/>
                <w:rtl/>
              </w:rPr>
            </w:pPr>
            <w:r w:rsidRPr="00C26AA9">
              <w:rPr>
                <w:rFonts w:ascii="David" w:hAnsi="David" w:cs="David"/>
                <w:sz w:val="24"/>
                <w:szCs w:val="24"/>
                <w:rtl/>
              </w:rPr>
              <w:t>7.2</w:t>
            </w:r>
          </w:p>
        </w:tc>
        <w:tc>
          <w:tcPr>
            <w:tcW w:w="850" w:type="dxa"/>
            <w:vAlign w:val="center"/>
          </w:tcPr>
          <w:p w14:paraId="71351399" w14:textId="77777777" w:rsidR="00E31A96" w:rsidRPr="00C26AA9" w:rsidRDefault="00E31A96" w:rsidP="006C265E">
            <w:pPr>
              <w:jc w:val="center"/>
              <w:rPr>
                <w:rFonts w:ascii="David" w:hAnsi="David" w:cs="David"/>
                <w:sz w:val="24"/>
                <w:szCs w:val="24"/>
                <w:rtl/>
              </w:rPr>
            </w:pPr>
            <w:r w:rsidRPr="00C26AA9">
              <w:rPr>
                <w:rFonts w:ascii="David" w:hAnsi="David" w:cs="David"/>
                <w:sz w:val="24"/>
                <w:szCs w:val="24"/>
                <w:rtl/>
              </w:rPr>
              <w:t>49</w:t>
            </w:r>
          </w:p>
        </w:tc>
        <w:tc>
          <w:tcPr>
            <w:tcW w:w="3834" w:type="dxa"/>
            <w:vAlign w:val="center"/>
          </w:tcPr>
          <w:p w14:paraId="1C3DC979" w14:textId="77777777" w:rsidR="00E31A96" w:rsidRPr="00C26AA9" w:rsidRDefault="00E31A96" w:rsidP="00FE254D">
            <w:pPr>
              <w:jc w:val="both"/>
              <w:rPr>
                <w:rFonts w:ascii="David" w:hAnsi="David" w:cs="David"/>
                <w:sz w:val="24"/>
                <w:szCs w:val="24"/>
              </w:rPr>
            </w:pPr>
            <w:r w:rsidRPr="00C26AA9">
              <w:rPr>
                <w:rFonts w:ascii="David" w:hAnsi="David" w:cs="David"/>
                <w:sz w:val="24"/>
                <w:szCs w:val="24"/>
                <w:rtl/>
              </w:rPr>
              <w:t xml:space="preserve">נבקש לבטל את הסעיף. המכרז הינו בגין אספקת מוצר ואינו מכרז כוח אדם. </w:t>
            </w:r>
            <w:r w:rsidRPr="00C26AA9">
              <w:rPr>
                <w:rFonts w:ascii="David" w:hAnsi="David" w:cs="David"/>
                <w:sz w:val="24"/>
                <w:szCs w:val="24"/>
                <w:rtl/>
              </w:rPr>
              <w:br/>
            </w:r>
            <w:r w:rsidRPr="00C26AA9">
              <w:rPr>
                <w:rFonts w:ascii="David" w:hAnsi="David" w:cs="David"/>
                <w:sz w:val="24"/>
                <w:szCs w:val="24"/>
                <w:rtl/>
              </w:rPr>
              <w:br/>
              <w:t xml:space="preserve">כמו כן, מעיון במסמכי המכרז לא נמצא היכן נרשם מצבת כוח האדם הרצויה, ואף לא בנספחיו. </w:t>
            </w:r>
          </w:p>
        </w:tc>
        <w:tc>
          <w:tcPr>
            <w:tcW w:w="2836" w:type="dxa"/>
          </w:tcPr>
          <w:p w14:paraId="0966E839" w14:textId="72DED633" w:rsidR="00E31A96" w:rsidRPr="00C26AA9" w:rsidRDefault="00E90CE7" w:rsidP="006C265E">
            <w:pPr>
              <w:rPr>
                <w:rFonts w:ascii="David" w:hAnsi="David" w:cs="David"/>
                <w:sz w:val="24"/>
                <w:szCs w:val="24"/>
                <w:rtl/>
              </w:rPr>
            </w:pPr>
            <w:r>
              <w:rPr>
                <w:rFonts w:ascii="David" w:hAnsi="David" w:cs="David" w:hint="cs"/>
                <w:sz w:val="24"/>
                <w:szCs w:val="24"/>
                <w:rtl/>
              </w:rPr>
              <w:t>לא מקובל, המשרד יפעל בסבירות ובמידתיות.</w:t>
            </w:r>
          </w:p>
        </w:tc>
      </w:tr>
      <w:tr w:rsidR="00A275E8" w:rsidRPr="00C26AA9" w14:paraId="07B0473D" w14:textId="77777777" w:rsidTr="006A590B">
        <w:trPr>
          <w:trHeight w:val="1691"/>
          <w:jc w:val="center"/>
        </w:trPr>
        <w:tc>
          <w:tcPr>
            <w:tcW w:w="846" w:type="dxa"/>
            <w:vAlign w:val="center"/>
          </w:tcPr>
          <w:p w14:paraId="0D471CE9" w14:textId="77777777" w:rsidR="00E31A96" w:rsidRPr="00C26AA9" w:rsidRDefault="00E31A96" w:rsidP="007205D7">
            <w:pPr>
              <w:jc w:val="center"/>
              <w:rPr>
                <w:rFonts w:ascii="David" w:hAnsi="David" w:cs="David"/>
                <w:sz w:val="24"/>
                <w:szCs w:val="24"/>
                <w:rtl/>
              </w:rPr>
            </w:pPr>
            <w:r w:rsidRPr="00C26AA9">
              <w:rPr>
                <w:rFonts w:ascii="David" w:hAnsi="David" w:cs="David"/>
                <w:sz w:val="24"/>
                <w:szCs w:val="24"/>
                <w:rtl/>
              </w:rPr>
              <w:t>8</w:t>
            </w:r>
          </w:p>
        </w:tc>
        <w:tc>
          <w:tcPr>
            <w:tcW w:w="851" w:type="dxa"/>
            <w:vAlign w:val="center"/>
          </w:tcPr>
          <w:p w14:paraId="7C2CDD13" w14:textId="77777777" w:rsidR="00E31A96" w:rsidRPr="00C26AA9" w:rsidRDefault="00E31A96" w:rsidP="007205D7">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602A1836" w14:textId="77777777" w:rsidR="00E31A96" w:rsidRPr="00C26AA9" w:rsidRDefault="00E31A96" w:rsidP="007205D7">
            <w:pPr>
              <w:jc w:val="center"/>
              <w:rPr>
                <w:rFonts w:ascii="David" w:hAnsi="David" w:cs="David"/>
                <w:sz w:val="24"/>
                <w:szCs w:val="24"/>
                <w:rtl/>
              </w:rPr>
            </w:pPr>
            <w:r w:rsidRPr="00C26AA9">
              <w:rPr>
                <w:rFonts w:ascii="David" w:hAnsi="David" w:cs="David"/>
                <w:sz w:val="24"/>
                <w:szCs w:val="24"/>
                <w:rtl/>
              </w:rPr>
              <w:t>11.12</w:t>
            </w:r>
          </w:p>
        </w:tc>
        <w:tc>
          <w:tcPr>
            <w:tcW w:w="850" w:type="dxa"/>
            <w:vAlign w:val="center"/>
          </w:tcPr>
          <w:p w14:paraId="49EFC8A0" w14:textId="77777777" w:rsidR="00E31A96" w:rsidRPr="00C26AA9" w:rsidRDefault="00E31A96" w:rsidP="007205D7">
            <w:pPr>
              <w:jc w:val="center"/>
              <w:rPr>
                <w:rFonts w:ascii="David" w:hAnsi="David" w:cs="David"/>
                <w:sz w:val="24"/>
                <w:szCs w:val="24"/>
                <w:rtl/>
              </w:rPr>
            </w:pPr>
            <w:r w:rsidRPr="00C26AA9">
              <w:rPr>
                <w:rFonts w:ascii="David" w:hAnsi="David" w:cs="David"/>
                <w:sz w:val="24"/>
                <w:szCs w:val="24"/>
                <w:rtl/>
              </w:rPr>
              <w:t>54</w:t>
            </w:r>
          </w:p>
        </w:tc>
        <w:tc>
          <w:tcPr>
            <w:tcW w:w="3834" w:type="dxa"/>
            <w:vAlign w:val="center"/>
          </w:tcPr>
          <w:p w14:paraId="0EF08961" w14:textId="77777777" w:rsidR="00E31A96" w:rsidRPr="00C26AA9" w:rsidRDefault="00E31A96" w:rsidP="00FE254D">
            <w:pPr>
              <w:jc w:val="both"/>
              <w:rPr>
                <w:rFonts w:ascii="David" w:hAnsi="David" w:cs="David"/>
                <w:sz w:val="24"/>
                <w:szCs w:val="24"/>
                <w:rtl/>
              </w:rPr>
            </w:pPr>
            <w:r w:rsidRPr="00C26AA9">
              <w:rPr>
                <w:rFonts w:ascii="David" w:hAnsi="David" w:cs="David"/>
                <w:sz w:val="24"/>
                <w:szCs w:val="24"/>
                <w:rtl/>
              </w:rPr>
              <w:t>נבקש להבהיר שעל פי חוק מס ערך מוסף, תשל"ו-1975, מכירה ו/או רכישה של שוברי קניה, אינה מהווה "עסקה", ולכן, ובהיעדר מרכיב מע"מ, לפני תשלום ישלח חשבון, ולא חשבונית מס. ולאחר התשלום תישלח קבלה</w:t>
            </w:r>
          </w:p>
        </w:tc>
        <w:tc>
          <w:tcPr>
            <w:tcW w:w="2836" w:type="dxa"/>
          </w:tcPr>
          <w:p w14:paraId="3CD30D41" w14:textId="531C1776" w:rsidR="00E31A96" w:rsidRPr="00C26AA9" w:rsidRDefault="001F7852" w:rsidP="007205D7">
            <w:pPr>
              <w:rPr>
                <w:rFonts w:ascii="David" w:hAnsi="David" w:cs="David"/>
                <w:sz w:val="24"/>
                <w:szCs w:val="24"/>
                <w:rtl/>
              </w:rPr>
            </w:pPr>
            <w:r>
              <w:rPr>
                <w:rFonts w:ascii="David" w:hAnsi="David" w:cs="David" w:hint="cs"/>
                <w:sz w:val="24"/>
                <w:szCs w:val="24"/>
                <w:rtl/>
              </w:rPr>
              <w:t>מקובל.</w:t>
            </w:r>
          </w:p>
        </w:tc>
      </w:tr>
      <w:tr w:rsidR="00A275E8" w:rsidRPr="00C26AA9" w14:paraId="21B27D62" w14:textId="77777777" w:rsidTr="006A590B">
        <w:trPr>
          <w:trHeight w:val="1541"/>
          <w:jc w:val="center"/>
        </w:trPr>
        <w:tc>
          <w:tcPr>
            <w:tcW w:w="846" w:type="dxa"/>
            <w:vAlign w:val="center"/>
          </w:tcPr>
          <w:p w14:paraId="10A9B3B9" w14:textId="77777777" w:rsidR="00A275E8" w:rsidRPr="00C26AA9" w:rsidRDefault="00A275E8" w:rsidP="00A275E8">
            <w:pPr>
              <w:jc w:val="center"/>
              <w:rPr>
                <w:rFonts w:ascii="David" w:hAnsi="David" w:cs="David"/>
                <w:sz w:val="24"/>
                <w:szCs w:val="24"/>
              </w:rPr>
            </w:pPr>
            <w:r w:rsidRPr="00C26AA9">
              <w:rPr>
                <w:rFonts w:ascii="David" w:hAnsi="David" w:cs="David"/>
                <w:sz w:val="24"/>
                <w:szCs w:val="24"/>
              </w:rPr>
              <w:t>9</w:t>
            </w:r>
          </w:p>
        </w:tc>
        <w:tc>
          <w:tcPr>
            <w:tcW w:w="851" w:type="dxa"/>
            <w:vAlign w:val="center"/>
          </w:tcPr>
          <w:p w14:paraId="59607B66"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656AE4EC"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13.1</w:t>
            </w:r>
          </w:p>
        </w:tc>
        <w:tc>
          <w:tcPr>
            <w:tcW w:w="850" w:type="dxa"/>
            <w:vAlign w:val="center"/>
          </w:tcPr>
          <w:p w14:paraId="50DD2F04"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54</w:t>
            </w:r>
          </w:p>
        </w:tc>
        <w:tc>
          <w:tcPr>
            <w:tcW w:w="3834" w:type="dxa"/>
            <w:vAlign w:val="center"/>
          </w:tcPr>
          <w:p w14:paraId="50617AE7"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 xml:space="preserve">נבקש לתקן את האמור לעיל בסעיף כך שטרם הטלת הקיזוז ו/או העיכוב, שתינתן לנותן השירותים הודעה מראש ובכתב עם פירוט ההפרה, ופרק זמן סביר לתיקונה. </w:t>
            </w:r>
          </w:p>
        </w:tc>
        <w:tc>
          <w:tcPr>
            <w:tcW w:w="2836" w:type="dxa"/>
          </w:tcPr>
          <w:p w14:paraId="46B4D093" w14:textId="5B3784A0" w:rsidR="00A275E8" w:rsidRPr="00C26AA9" w:rsidRDefault="00E90CE7" w:rsidP="00A275E8">
            <w:pPr>
              <w:rPr>
                <w:rFonts w:ascii="David" w:hAnsi="David" w:cs="David"/>
                <w:sz w:val="24"/>
                <w:szCs w:val="24"/>
                <w:rtl/>
              </w:rPr>
            </w:pPr>
            <w:r>
              <w:rPr>
                <w:rFonts w:ascii="David" w:hAnsi="David" w:cs="David" w:hint="cs"/>
                <w:sz w:val="24"/>
                <w:szCs w:val="24"/>
                <w:rtl/>
              </w:rPr>
              <w:t>לא מקובל, המשרד יפעל בסבירות ובמידתיות.</w:t>
            </w:r>
          </w:p>
        </w:tc>
      </w:tr>
      <w:tr w:rsidR="00A275E8" w:rsidRPr="00C26AA9" w14:paraId="3B710709" w14:textId="77777777" w:rsidTr="006A590B">
        <w:trPr>
          <w:trHeight w:val="1771"/>
          <w:jc w:val="center"/>
        </w:trPr>
        <w:tc>
          <w:tcPr>
            <w:tcW w:w="846" w:type="dxa"/>
            <w:vAlign w:val="center"/>
          </w:tcPr>
          <w:p w14:paraId="5780D43E"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10</w:t>
            </w:r>
          </w:p>
        </w:tc>
        <w:tc>
          <w:tcPr>
            <w:tcW w:w="851" w:type="dxa"/>
            <w:vAlign w:val="center"/>
          </w:tcPr>
          <w:p w14:paraId="045B3ED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3B86A2A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16.1</w:t>
            </w:r>
          </w:p>
        </w:tc>
        <w:tc>
          <w:tcPr>
            <w:tcW w:w="850" w:type="dxa"/>
            <w:vAlign w:val="center"/>
          </w:tcPr>
          <w:p w14:paraId="371AFE1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55</w:t>
            </w:r>
          </w:p>
        </w:tc>
        <w:tc>
          <w:tcPr>
            <w:tcW w:w="3834" w:type="dxa"/>
            <w:vAlign w:val="center"/>
          </w:tcPr>
          <w:p w14:paraId="2192AA40" w14:textId="44A2CD2D" w:rsidR="00A275E8" w:rsidRPr="00C26AA9" w:rsidRDefault="00A275E8" w:rsidP="00A275E8">
            <w:pPr>
              <w:jc w:val="both"/>
              <w:rPr>
                <w:rFonts w:ascii="David" w:hAnsi="David" w:cs="David"/>
                <w:sz w:val="24"/>
                <w:szCs w:val="24"/>
              </w:rPr>
            </w:pPr>
            <w:r w:rsidRPr="00C26AA9">
              <w:rPr>
                <w:rFonts w:ascii="David" w:hAnsi="David" w:cs="David"/>
                <w:sz w:val="24"/>
                <w:szCs w:val="24"/>
                <w:rtl/>
              </w:rPr>
              <w:t>נבקש להבהיר שנותן השירותים אינו אחראי לכל נזק שנגרם בגין פעילות ו/או רכישה שמבוצעת באמצעות השוברים ו/או התווים בבתי העסק שיכללו בשובר/תו, והאחריות על כך כאמור לעיל בסעיף חלה אך ורק על בית העסק.</w:t>
            </w:r>
          </w:p>
        </w:tc>
        <w:tc>
          <w:tcPr>
            <w:tcW w:w="2836" w:type="dxa"/>
          </w:tcPr>
          <w:p w14:paraId="74341119" w14:textId="6DA463F5" w:rsidR="00A275E8" w:rsidRDefault="00E90CE7" w:rsidP="00A275E8">
            <w:pPr>
              <w:rPr>
                <w:rFonts w:ascii="David" w:hAnsi="David" w:cs="David"/>
                <w:sz w:val="24"/>
                <w:szCs w:val="24"/>
                <w:rtl/>
              </w:rPr>
            </w:pPr>
            <w:r>
              <w:rPr>
                <w:rFonts w:ascii="David" w:hAnsi="David" w:cs="David" w:hint="cs"/>
                <w:sz w:val="24"/>
                <w:szCs w:val="24"/>
                <w:rtl/>
              </w:rPr>
              <w:t>המשרד יפעל בסבירות ובמידתיות.</w:t>
            </w:r>
          </w:p>
          <w:p w14:paraId="129A1053" w14:textId="7ABE5E49" w:rsidR="00E90CE7" w:rsidRPr="00C26AA9" w:rsidRDefault="00E90CE7" w:rsidP="00A275E8">
            <w:pPr>
              <w:rPr>
                <w:rFonts w:ascii="David" w:hAnsi="David" w:cs="David"/>
                <w:sz w:val="24"/>
                <w:szCs w:val="24"/>
                <w:rtl/>
              </w:rPr>
            </w:pPr>
          </w:p>
        </w:tc>
      </w:tr>
      <w:tr w:rsidR="00A275E8" w:rsidRPr="00C26AA9" w14:paraId="7C4B9F79" w14:textId="77777777" w:rsidTr="00C26AA9">
        <w:trPr>
          <w:trHeight w:val="454"/>
          <w:jc w:val="center"/>
        </w:trPr>
        <w:tc>
          <w:tcPr>
            <w:tcW w:w="846" w:type="dxa"/>
            <w:vAlign w:val="center"/>
          </w:tcPr>
          <w:p w14:paraId="7A27B7A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11</w:t>
            </w:r>
          </w:p>
        </w:tc>
        <w:tc>
          <w:tcPr>
            <w:tcW w:w="851" w:type="dxa"/>
            <w:vAlign w:val="center"/>
          </w:tcPr>
          <w:p w14:paraId="60BDD4F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6D9FEA42"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17.1</w:t>
            </w:r>
          </w:p>
        </w:tc>
        <w:tc>
          <w:tcPr>
            <w:tcW w:w="850" w:type="dxa"/>
            <w:vAlign w:val="center"/>
          </w:tcPr>
          <w:p w14:paraId="2AEAE0B6"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56</w:t>
            </w:r>
          </w:p>
        </w:tc>
        <w:tc>
          <w:tcPr>
            <w:tcW w:w="3834" w:type="dxa"/>
            <w:vAlign w:val="center"/>
          </w:tcPr>
          <w:p w14:paraId="0FBB6DFA"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נבקש למחוק את המילים: "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C26AA9">
              <w:rPr>
                <w:rFonts w:ascii="David" w:hAnsi="David" w:cs="David"/>
                <w:sz w:val="24"/>
                <w:szCs w:val="24"/>
                <w:rtl/>
              </w:rPr>
              <w:br/>
            </w:r>
            <w:r w:rsidRPr="00C26AA9">
              <w:rPr>
                <w:rFonts w:ascii="David" w:hAnsi="David" w:cs="David"/>
                <w:sz w:val="24"/>
                <w:szCs w:val="24"/>
                <w:rtl/>
              </w:rPr>
              <w:br/>
              <w:t>ולרשום במקומם את המילים: "על הספק לוודא שקבלני המשנה הפועלים מטעם הספק בקשר עם הסכם זה, מחזיקים ביטוחים נאותים בהתאם לאופי והיקף ההתקשרות איתם".</w:t>
            </w:r>
          </w:p>
        </w:tc>
        <w:tc>
          <w:tcPr>
            <w:tcW w:w="2836" w:type="dxa"/>
          </w:tcPr>
          <w:p w14:paraId="2476CAB7" w14:textId="6287ECD6" w:rsidR="00A275E8" w:rsidRPr="00C26AA9" w:rsidRDefault="008A7EA4" w:rsidP="00A275E8">
            <w:pPr>
              <w:rPr>
                <w:rFonts w:ascii="David" w:hAnsi="David" w:cs="David"/>
                <w:sz w:val="24"/>
                <w:szCs w:val="24"/>
                <w:rtl/>
              </w:rPr>
            </w:pPr>
            <w:r>
              <w:rPr>
                <w:rFonts w:ascii="David" w:hAnsi="David" w:cs="David" w:hint="cs"/>
                <w:sz w:val="24"/>
                <w:szCs w:val="24"/>
                <w:rtl/>
              </w:rPr>
              <w:t>לא מקובל.</w:t>
            </w:r>
          </w:p>
        </w:tc>
      </w:tr>
      <w:tr w:rsidR="00A275E8" w:rsidRPr="00C26AA9" w14:paraId="7A0A405A" w14:textId="77777777" w:rsidTr="00C26AA9">
        <w:trPr>
          <w:trHeight w:val="454"/>
          <w:jc w:val="center"/>
        </w:trPr>
        <w:tc>
          <w:tcPr>
            <w:tcW w:w="846" w:type="dxa"/>
            <w:vAlign w:val="center"/>
          </w:tcPr>
          <w:p w14:paraId="7C31F2B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12</w:t>
            </w:r>
          </w:p>
        </w:tc>
        <w:tc>
          <w:tcPr>
            <w:tcW w:w="851" w:type="dxa"/>
            <w:vAlign w:val="center"/>
          </w:tcPr>
          <w:p w14:paraId="2339702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6D909D5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17.2</w:t>
            </w:r>
          </w:p>
        </w:tc>
        <w:tc>
          <w:tcPr>
            <w:tcW w:w="850" w:type="dxa"/>
            <w:vAlign w:val="center"/>
          </w:tcPr>
          <w:p w14:paraId="5FF151F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56</w:t>
            </w:r>
          </w:p>
        </w:tc>
        <w:tc>
          <w:tcPr>
            <w:tcW w:w="3834" w:type="dxa"/>
            <w:vAlign w:val="center"/>
          </w:tcPr>
          <w:p w14:paraId="47E29400"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נבקש למחוק את המילים: "המזמין יתווסף כמבוטח נוסף בכפוף להרחבת שיפוי כמקובל באותו סוג ביטוח",</w:t>
            </w:r>
            <w:r w:rsidRPr="00C26AA9">
              <w:rPr>
                <w:rFonts w:ascii="David" w:hAnsi="David" w:cs="David"/>
                <w:sz w:val="24"/>
                <w:szCs w:val="24"/>
                <w:rtl/>
              </w:rPr>
              <w:br/>
            </w:r>
            <w:r w:rsidRPr="00C26AA9">
              <w:rPr>
                <w:rFonts w:ascii="David" w:hAnsi="David" w:cs="David"/>
                <w:sz w:val="24"/>
                <w:szCs w:val="24"/>
                <w:rtl/>
              </w:rPr>
              <w:br/>
              <w:t>ולרשום במקומם את המילים: " הביטוחים יכללו הרחבת שיפוי לטובת המזמין בגין אחריות שתוטל עליו עקב מעשי ומחדלי הספק".</w:t>
            </w:r>
          </w:p>
        </w:tc>
        <w:tc>
          <w:tcPr>
            <w:tcW w:w="2836" w:type="dxa"/>
          </w:tcPr>
          <w:p w14:paraId="5A5495F8" w14:textId="1CBA3CC4" w:rsidR="00A275E8" w:rsidRPr="00C26AA9" w:rsidRDefault="008A7EA4" w:rsidP="00A275E8">
            <w:pPr>
              <w:rPr>
                <w:rFonts w:ascii="David" w:hAnsi="David" w:cs="David"/>
                <w:sz w:val="24"/>
                <w:szCs w:val="24"/>
                <w:rtl/>
              </w:rPr>
            </w:pPr>
            <w:r>
              <w:rPr>
                <w:rFonts w:ascii="David" w:hAnsi="David" w:cs="David" w:hint="cs"/>
                <w:sz w:val="24"/>
                <w:szCs w:val="24"/>
                <w:rtl/>
              </w:rPr>
              <w:t>לא מקובל.</w:t>
            </w:r>
          </w:p>
        </w:tc>
      </w:tr>
      <w:tr w:rsidR="00A275E8" w:rsidRPr="00C26AA9" w14:paraId="0AF8BCEB" w14:textId="77777777" w:rsidTr="00C26AA9">
        <w:trPr>
          <w:trHeight w:val="1777"/>
          <w:jc w:val="center"/>
        </w:trPr>
        <w:tc>
          <w:tcPr>
            <w:tcW w:w="846" w:type="dxa"/>
            <w:vAlign w:val="center"/>
          </w:tcPr>
          <w:p w14:paraId="7653C72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13</w:t>
            </w:r>
          </w:p>
        </w:tc>
        <w:tc>
          <w:tcPr>
            <w:tcW w:w="851" w:type="dxa"/>
            <w:vAlign w:val="center"/>
          </w:tcPr>
          <w:p w14:paraId="070C6383"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0152568F"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17.4</w:t>
            </w:r>
          </w:p>
        </w:tc>
        <w:tc>
          <w:tcPr>
            <w:tcW w:w="850" w:type="dxa"/>
            <w:vAlign w:val="center"/>
          </w:tcPr>
          <w:p w14:paraId="4ECF67BE"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56</w:t>
            </w:r>
          </w:p>
        </w:tc>
        <w:tc>
          <w:tcPr>
            <w:tcW w:w="3834" w:type="dxa"/>
            <w:vAlign w:val="center"/>
          </w:tcPr>
          <w:p w14:paraId="05CBBBEB" w14:textId="77777777" w:rsidR="00A275E8" w:rsidRPr="00C26AA9" w:rsidRDefault="00A275E8" w:rsidP="00A275E8">
            <w:pPr>
              <w:pStyle w:val="a8"/>
              <w:numPr>
                <w:ilvl w:val="0"/>
                <w:numId w:val="9"/>
              </w:numPr>
              <w:jc w:val="both"/>
              <w:rPr>
                <w:rFonts w:ascii="David" w:hAnsi="David" w:cs="David"/>
                <w:sz w:val="24"/>
                <w:szCs w:val="24"/>
              </w:rPr>
            </w:pPr>
            <w:r w:rsidRPr="00C26AA9">
              <w:rPr>
                <w:rFonts w:ascii="David" w:hAnsi="David" w:cs="David"/>
                <w:sz w:val="24"/>
                <w:szCs w:val="24"/>
                <w:rtl/>
              </w:rPr>
              <w:t xml:space="preserve">נבקש למחוק את המילה: "קודמים". </w:t>
            </w:r>
            <w:r w:rsidRPr="00C26AA9">
              <w:rPr>
                <w:rFonts w:ascii="David" w:hAnsi="David" w:cs="David"/>
                <w:sz w:val="24"/>
                <w:szCs w:val="24"/>
                <w:rtl/>
              </w:rPr>
              <w:br/>
            </w:r>
          </w:p>
          <w:p w14:paraId="73F4E7C8" w14:textId="77777777" w:rsidR="00A275E8" w:rsidRPr="00C26AA9" w:rsidRDefault="00A275E8" w:rsidP="00A275E8">
            <w:pPr>
              <w:pStyle w:val="a8"/>
              <w:numPr>
                <w:ilvl w:val="0"/>
                <w:numId w:val="9"/>
              </w:numPr>
              <w:jc w:val="both"/>
              <w:rPr>
                <w:rFonts w:ascii="David" w:hAnsi="David" w:cs="David"/>
                <w:sz w:val="24"/>
                <w:szCs w:val="24"/>
                <w:rtl/>
              </w:rPr>
            </w:pPr>
            <w:r w:rsidRPr="00C26AA9">
              <w:rPr>
                <w:rFonts w:ascii="David" w:hAnsi="David" w:cs="David"/>
                <w:sz w:val="24"/>
                <w:szCs w:val="24"/>
                <w:rtl/>
              </w:rPr>
              <w:t>נבקש למחוק את המילים: " ללא זכות השתתפות ו/או חזרה".</w:t>
            </w:r>
          </w:p>
        </w:tc>
        <w:tc>
          <w:tcPr>
            <w:tcW w:w="2836" w:type="dxa"/>
          </w:tcPr>
          <w:p w14:paraId="156CD374" w14:textId="04E4EE59" w:rsidR="00A275E8" w:rsidRPr="001A236D" w:rsidRDefault="001A236D" w:rsidP="001A236D">
            <w:pPr>
              <w:rPr>
                <w:rFonts w:ascii="David" w:hAnsi="David" w:cs="David"/>
                <w:sz w:val="24"/>
                <w:szCs w:val="24"/>
                <w:rtl/>
              </w:rPr>
            </w:pPr>
            <w:r>
              <w:rPr>
                <w:rFonts w:ascii="David" w:hAnsi="David" w:cs="David" w:hint="cs"/>
                <w:sz w:val="24"/>
                <w:szCs w:val="24"/>
                <w:rtl/>
              </w:rPr>
              <w:t>לא מקובל.</w:t>
            </w:r>
          </w:p>
        </w:tc>
      </w:tr>
      <w:tr w:rsidR="00A275E8" w:rsidRPr="00C26AA9" w14:paraId="4BD0DBCD" w14:textId="77777777" w:rsidTr="00C26AA9">
        <w:trPr>
          <w:trHeight w:val="454"/>
          <w:jc w:val="center"/>
        </w:trPr>
        <w:tc>
          <w:tcPr>
            <w:tcW w:w="846" w:type="dxa"/>
            <w:vAlign w:val="center"/>
          </w:tcPr>
          <w:p w14:paraId="03744A8F"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14</w:t>
            </w:r>
          </w:p>
        </w:tc>
        <w:tc>
          <w:tcPr>
            <w:tcW w:w="851" w:type="dxa"/>
            <w:vAlign w:val="center"/>
          </w:tcPr>
          <w:p w14:paraId="1F5CF27E"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4BCF9B7F"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17.5</w:t>
            </w:r>
          </w:p>
        </w:tc>
        <w:tc>
          <w:tcPr>
            <w:tcW w:w="850" w:type="dxa"/>
            <w:vAlign w:val="center"/>
          </w:tcPr>
          <w:p w14:paraId="768D3B2A"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56</w:t>
            </w:r>
          </w:p>
        </w:tc>
        <w:tc>
          <w:tcPr>
            <w:tcW w:w="3834" w:type="dxa"/>
            <w:vAlign w:val="center"/>
          </w:tcPr>
          <w:p w14:paraId="2323A6E8"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 xml:space="preserve">נבקש למחוק את המילה: "בלעדית". </w:t>
            </w:r>
          </w:p>
        </w:tc>
        <w:tc>
          <w:tcPr>
            <w:tcW w:w="2836" w:type="dxa"/>
          </w:tcPr>
          <w:p w14:paraId="29C6D472" w14:textId="64AD9E85" w:rsidR="00A275E8" w:rsidRPr="00C26AA9" w:rsidRDefault="001A236D" w:rsidP="00A275E8">
            <w:pPr>
              <w:rPr>
                <w:rFonts w:ascii="David" w:hAnsi="David" w:cs="David"/>
                <w:sz w:val="24"/>
                <w:szCs w:val="24"/>
                <w:rtl/>
              </w:rPr>
            </w:pPr>
            <w:r>
              <w:rPr>
                <w:rFonts w:ascii="David" w:hAnsi="David" w:cs="David" w:hint="cs"/>
                <w:sz w:val="24"/>
                <w:szCs w:val="24"/>
                <w:rtl/>
              </w:rPr>
              <w:t>לא מקובל.</w:t>
            </w:r>
          </w:p>
        </w:tc>
      </w:tr>
      <w:tr w:rsidR="00A275E8" w:rsidRPr="00C26AA9" w14:paraId="507AC3CE" w14:textId="77777777" w:rsidTr="00C26AA9">
        <w:trPr>
          <w:trHeight w:val="454"/>
          <w:jc w:val="center"/>
        </w:trPr>
        <w:tc>
          <w:tcPr>
            <w:tcW w:w="846" w:type="dxa"/>
            <w:vAlign w:val="center"/>
          </w:tcPr>
          <w:p w14:paraId="268D1EC4"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15</w:t>
            </w:r>
          </w:p>
        </w:tc>
        <w:tc>
          <w:tcPr>
            <w:tcW w:w="851" w:type="dxa"/>
            <w:vAlign w:val="center"/>
          </w:tcPr>
          <w:p w14:paraId="0EE21022"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1191B46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17.6</w:t>
            </w:r>
          </w:p>
        </w:tc>
        <w:tc>
          <w:tcPr>
            <w:tcW w:w="850" w:type="dxa"/>
            <w:vAlign w:val="center"/>
          </w:tcPr>
          <w:p w14:paraId="1DC2BB45"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56</w:t>
            </w:r>
          </w:p>
        </w:tc>
        <w:tc>
          <w:tcPr>
            <w:tcW w:w="3834" w:type="dxa"/>
            <w:vAlign w:val="center"/>
          </w:tcPr>
          <w:p w14:paraId="52971677"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 xml:space="preserve">נבקש למחוק את המילים: "או העתקי פוליסות". </w:t>
            </w:r>
          </w:p>
        </w:tc>
        <w:tc>
          <w:tcPr>
            <w:tcW w:w="2836" w:type="dxa"/>
          </w:tcPr>
          <w:p w14:paraId="0945A940" w14:textId="623E3894" w:rsidR="00A275E8" w:rsidRPr="00C26AA9" w:rsidRDefault="001A236D" w:rsidP="00A275E8">
            <w:pPr>
              <w:rPr>
                <w:rFonts w:ascii="David" w:hAnsi="David" w:cs="David"/>
                <w:sz w:val="24"/>
                <w:szCs w:val="24"/>
                <w:rtl/>
              </w:rPr>
            </w:pPr>
            <w:r>
              <w:rPr>
                <w:rFonts w:ascii="David" w:hAnsi="David" w:cs="David" w:hint="cs"/>
                <w:sz w:val="24"/>
                <w:szCs w:val="24"/>
                <w:rtl/>
              </w:rPr>
              <w:t>לא מקובל.</w:t>
            </w:r>
          </w:p>
        </w:tc>
      </w:tr>
      <w:tr w:rsidR="00A275E8" w:rsidRPr="00C26AA9" w14:paraId="0BA40522" w14:textId="77777777" w:rsidTr="00125BA3">
        <w:trPr>
          <w:trHeight w:val="699"/>
          <w:jc w:val="center"/>
        </w:trPr>
        <w:tc>
          <w:tcPr>
            <w:tcW w:w="846" w:type="dxa"/>
            <w:vAlign w:val="center"/>
          </w:tcPr>
          <w:p w14:paraId="10B6A196"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16</w:t>
            </w:r>
          </w:p>
        </w:tc>
        <w:tc>
          <w:tcPr>
            <w:tcW w:w="851" w:type="dxa"/>
            <w:vAlign w:val="center"/>
          </w:tcPr>
          <w:p w14:paraId="4961B29C"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 xml:space="preserve">נספח ג' – חוזה התקשרות </w:t>
            </w:r>
          </w:p>
        </w:tc>
        <w:tc>
          <w:tcPr>
            <w:tcW w:w="992" w:type="dxa"/>
            <w:vAlign w:val="center"/>
          </w:tcPr>
          <w:p w14:paraId="440DF093"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17.7</w:t>
            </w:r>
          </w:p>
        </w:tc>
        <w:tc>
          <w:tcPr>
            <w:tcW w:w="850" w:type="dxa"/>
            <w:vAlign w:val="center"/>
          </w:tcPr>
          <w:p w14:paraId="65D31270"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56</w:t>
            </w:r>
          </w:p>
        </w:tc>
        <w:tc>
          <w:tcPr>
            <w:tcW w:w="3834" w:type="dxa"/>
            <w:vAlign w:val="center"/>
          </w:tcPr>
          <w:p w14:paraId="6D774720"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נבקש להוסיף בסוף הסעיף את המילים: "למעט אי המצאת אישור ביטוח אלא רק לאחר שחלפו 10 ימים ממועד בקשת המזמין מאת הספק להמצאת אישור כאמור".</w:t>
            </w:r>
          </w:p>
        </w:tc>
        <w:tc>
          <w:tcPr>
            <w:tcW w:w="2836" w:type="dxa"/>
          </w:tcPr>
          <w:p w14:paraId="13F07ACF" w14:textId="6286CE52" w:rsidR="00A275E8" w:rsidRPr="00C26AA9" w:rsidRDefault="001A236D" w:rsidP="00A275E8">
            <w:pPr>
              <w:rPr>
                <w:rFonts w:ascii="David" w:hAnsi="David" w:cs="David"/>
                <w:sz w:val="24"/>
                <w:szCs w:val="24"/>
                <w:rtl/>
              </w:rPr>
            </w:pPr>
            <w:r>
              <w:rPr>
                <w:rFonts w:ascii="David" w:hAnsi="David" w:cs="David" w:hint="cs"/>
                <w:sz w:val="24"/>
                <w:szCs w:val="24"/>
                <w:rtl/>
              </w:rPr>
              <w:t>לא מקובל.</w:t>
            </w:r>
          </w:p>
        </w:tc>
      </w:tr>
      <w:tr w:rsidR="00A275E8" w:rsidRPr="00C26AA9" w14:paraId="0DBF4659" w14:textId="77777777" w:rsidTr="00C26AA9">
        <w:trPr>
          <w:trHeight w:val="454"/>
          <w:jc w:val="center"/>
        </w:trPr>
        <w:tc>
          <w:tcPr>
            <w:tcW w:w="846" w:type="dxa"/>
            <w:vAlign w:val="center"/>
          </w:tcPr>
          <w:p w14:paraId="2E65AA1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17</w:t>
            </w:r>
          </w:p>
        </w:tc>
        <w:tc>
          <w:tcPr>
            <w:tcW w:w="851" w:type="dxa"/>
            <w:vAlign w:val="center"/>
          </w:tcPr>
          <w:p w14:paraId="0D3B0BCD" w14:textId="77777777" w:rsidR="00A275E8" w:rsidRPr="00C26AA9" w:rsidRDefault="00A275E8" w:rsidP="00A275E8">
            <w:pPr>
              <w:jc w:val="center"/>
              <w:rPr>
                <w:rFonts w:ascii="David" w:hAnsi="David" w:cs="David"/>
                <w:sz w:val="24"/>
                <w:szCs w:val="24"/>
                <w:rtl/>
              </w:rPr>
            </w:pPr>
          </w:p>
        </w:tc>
        <w:tc>
          <w:tcPr>
            <w:tcW w:w="992" w:type="dxa"/>
          </w:tcPr>
          <w:p w14:paraId="2D4069FA" w14:textId="77777777" w:rsidR="00A275E8" w:rsidRPr="00C26AA9" w:rsidRDefault="00A275E8" w:rsidP="00A275E8">
            <w:pPr>
              <w:jc w:val="center"/>
              <w:rPr>
                <w:rFonts w:ascii="David" w:hAnsi="David" w:cs="David"/>
                <w:snapToGrid w:val="0"/>
                <w:sz w:val="24"/>
                <w:szCs w:val="24"/>
                <w:rtl/>
                <w:lang w:eastAsia="he-IL"/>
              </w:rPr>
            </w:pPr>
            <w:r w:rsidRPr="00C26AA9">
              <w:rPr>
                <w:rFonts w:ascii="David" w:hAnsi="David" w:cs="David"/>
                <w:snapToGrid w:val="0"/>
                <w:sz w:val="24"/>
                <w:szCs w:val="24"/>
                <w:rtl/>
                <w:lang w:eastAsia="he-IL"/>
              </w:rPr>
              <w:t>נספח ב הצעת המחיר+ סעיף 1.3</w:t>
            </w:r>
          </w:p>
          <w:p w14:paraId="1B2E5FA2" w14:textId="77777777" w:rsidR="00A275E8" w:rsidRPr="00C26AA9" w:rsidRDefault="00A275E8" w:rsidP="00A275E8">
            <w:pPr>
              <w:jc w:val="center"/>
              <w:rPr>
                <w:rFonts w:ascii="David" w:hAnsi="David" w:cs="David"/>
                <w:sz w:val="24"/>
                <w:szCs w:val="24"/>
                <w:rtl/>
              </w:rPr>
            </w:pPr>
          </w:p>
        </w:tc>
        <w:tc>
          <w:tcPr>
            <w:tcW w:w="850" w:type="dxa"/>
          </w:tcPr>
          <w:p w14:paraId="5D178C16" w14:textId="77777777" w:rsidR="00A275E8" w:rsidRPr="00C26AA9" w:rsidRDefault="00A275E8" w:rsidP="00A275E8">
            <w:pPr>
              <w:jc w:val="center"/>
              <w:rPr>
                <w:rFonts w:ascii="David" w:hAnsi="David" w:cs="David"/>
                <w:snapToGrid w:val="0"/>
                <w:sz w:val="24"/>
                <w:szCs w:val="24"/>
                <w:rtl/>
                <w:lang w:eastAsia="he-IL"/>
              </w:rPr>
            </w:pPr>
            <w:r w:rsidRPr="00C26AA9">
              <w:rPr>
                <w:rFonts w:ascii="David" w:hAnsi="David" w:cs="David"/>
                <w:snapToGrid w:val="0"/>
                <w:sz w:val="24"/>
                <w:szCs w:val="24"/>
                <w:rtl/>
                <w:lang w:eastAsia="he-IL"/>
              </w:rPr>
              <w:t>3.3.6</w:t>
            </w:r>
          </w:p>
          <w:p w14:paraId="6B6617B5" w14:textId="77777777" w:rsidR="00A275E8" w:rsidRPr="00C26AA9" w:rsidRDefault="00A275E8" w:rsidP="00A275E8">
            <w:pPr>
              <w:jc w:val="center"/>
              <w:rPr>
                <w:rFonts w:ascii="David" w:hAnsi="David" w:cs="David"/>
                <w:snapToGrid w:val="0"/>
                <w:sz w:val="24"/>
                <w:szCs w:val="24"/>
                <w:rtl/>
                <w:lang w:eastAsia="he-IL"/>
              </w:rPr>
            </w:pPr>
            <w:r w:rsidRPr="00C26AA9">
              <w:rPr>
                <w:rFonts w:ascii="David" w:hAnsi="David" w:cs="David"/>
                <w:snapToGrid w:val="0"/>
                <w:sz w:val="24"/>
                <w:szCs w:val="24"/>
                <w:rtl/>
                <w:lang w:eastAsia="he-IL"/>
              </w:rPr>
              <w:t>3.3.5</w:t>
            </w:r>
          </w:p>
          <w:p w14:paraId="46A8744A" w14:textId="77777777" w:rsidR="00A275E8" w:rsidRPr="00C26AA9" w:rsidRDefault="00A275E8" w:rsidP="00A275E8">
            <w:pPr>
              <w:jc w:val="center"/>
              <w:rPr>
                <w:rFonts w:ascii="David" w:hAnsi="David" w:cs="David"/>
                <w:sz w:val="24"/>
                <w:szCs w:val="24"/>
                <w:rtl/>
              </w:rPr>
            </w:pPr>
          </w:p>
        </w:tc>
        <w:tc>
          <w:tcPr>
            <w:tcW w:w="3834" w:type="dxa"/>
          </w:tcPr>
          <w:p w14:paraId="47820656" w14:textId="7BBD720F" w:rsidR="00A275E8" w:rsidRPr="00125BA3" w:rsidRDefault="00A275E8" w:rsidP="00125BA3">
            <w:pPr>
              <w:spacing w:line="276" w:lineRule="auto"/>
              <w:jc w:val="both"/>
              <w:rPr>
                <w:rFonts w:ascii="David" w:hAnsi="David" w:cs="David"/>
                <w:sz w:val="24"/>
                <w:szCs w:val="24"/>
                <w:rtl/>
              </w:rPr>
            </w:pPr>
            <w:r w:rsidRPr="00125BA3">
              <w:rPr>
                <w:rFonts w:ascii="David" w:hAnsi="David" w:cs="David"/>
                <w:sz w:val="24"/>
                <w:szCs w:val="24"/>
                <w:rtl/>
              </w:rPr>
              <w:t>בשונה משאר התווים בחגים יש דרישה לרשתות מזון</w:t>
            </w:r>
          </w:p>
          <w:p w14:paraId="6239E7B5" w14:textId="77777777" w:rsidR="00A275E8" w:rsidRPr="00125BA3" w:rsidRDefault="00A275E8" w:rsidP="00125BA3">
            <w:pPr>
              <w:spacing w:line="276" w:lineRule="auto"/>
              <w:jc w:val="both"/>
              <w:rPr>
                <w:rFonts w:ascii="David" w:hAnsi="David" w:cs="David"/>
                <w:sz w:val="24"/>
                <w:szCs w:val="24"/>
                <w:rtl/>
              </w:rPr>
            </w:pPr>
            <w:r w:rsidRPr="00125BA3">
              <w:rPr>
                <w:rFonts w:ascii="David" w:hAnsi="David" w:cs="David"/>
                <w:sz w:val="24"/>
                <w:szCs w:val="24"/>
                <w:rtl/>
              </w:rPr>
              <w:t>כאשר מדובר בתו שכולל גם רשתות מזון אחוז הנחה משתנה.</w:t>
            </w:r>
          </w:p>
          <w:p w14:paraId="627AFC1E" w14:textId="77777777" w:rsidR="00A275E8" w:rsidRPr="00125BA3" w:rsidRDefault="00A275E8" w:rsidP="00125BA3">
            <w:pPr>
              <w:spacing w:line="276" w:lineRule="auto"/>
              <w:jc w:val="both"/>
              <w:rPr>
                <w:rFonts w:ascii="David" w:hAnsi="David" w:cs="David"/>
                <w:sz w:val="24"/>
                <w:szCs w:val="24"/>
              </w:rPr>
            </w:pPr>
            <w:r w:rsidRPr="00125BA3">
              <w:rPr>
                <w:rFonts w:ascii="David" w:hAnsi="David" w:cs="David"/>
                <w:sz w:val="24"/>
                <w:szCs w:val="24"/>
                <w:rtl/>
              </w:rPr>
              <w:t>האם אפשר בהצעת מחיר לשנות להצעה כוללת מזון והצעה נוספת לתו לא כולל מזון.</w:t>
            </w:r>
          </w:p>
          <w:p w14:paraId="2ADC21E3" w14:textId="6097809C" w:rsidR="00A275E8" w:rsidRPr="00125BA3" w:rsidRDefault="00A275E8" w:rsidP="00125BA3">
            <w:pPr>
              <w:spacing w:line="276" w:lineRule="auto"/>
              <w:jc w:val="both"/>
              <w:rPr>
                <w:rFonts w:ascii="David" w:hAnsi="David" w:cs="David"/>
                <w:sz w:val="24"/>
                <w:szCs w:val="24"/>
              </w:rPr>
            </w:pPr>
            <w:r w:rsidRPr="00125BA3">
              <w:rPr>
                <w:rFonts w:ascii="David" w:hAnsi="David" w:cs="David"/>
                <w:sz w:val="24"/>
                <w:szCs w:val="24"/>
                <w:rtl/>
              </w:rPr>
              <w:t>זאת כדי לתת בשאר האירועים אחוז הנחה גבוה יותר.</w:t>
            </w:r>
          </w:p>
          <w:p w14:paraId="5A0CD23C" w14:textId="77777777" w:rsidR="00A275E8" w:rsidRPr="00C26AA9" w:rsidRDefault="00A275E8" w:rsidP="00125BA3">
            <w:pPr>
              <w:rPr>
                <w:rFonts w:ascii="David" w:hAnsi="David" w:cs="David"/>
                <w:sz w:val="24"/>
                <w:szCs w:val="24"/>
                <w:rtl/>
              </w:rPr>
            </w:pPr>
          </w:p>
        </w:tc>
        <w:tc>
          <w:tcPr>
            <w:tcW w:w="2836" w:type="dxa"/>
          </w:tcPr>
          <w:p w14:paraId="38EA40A8" w14:textId="75203351" w:rsidR="00DC53E7" w:rsidRPr="00C26AA9" w:rsidRDefault="00125BA3" w:rsidP="00125BA3">
            <w:pPr>
              <w:rPr>
                <w:rFonts w:ascii="David" w:hAnsi="David" w:cs="David"/>
                <w:snapToGrid w:val="0"/>
                <w:sz w:val="24"/>
                <w:szCs w:val="24"/>
                <w:rtl/>
                <w:lang w:eastAsia="he-IL"/>
              </w:rPr>
            </w:pPr>
            <w:r>
              <w:rPr>
                <w:rFonts w:ascii="David" w:hAnsi="David" w:cs="David" w:hint="cs"/>
                <w:sz w:val="24"/>
                <w:szCs w:val="24"/>
                <w:rtl/>
              </w:rPr>
              <w:t>לא מקובל.</w:t>
            </w:r>
          </w:p>
        </w:tc>
      </w:tr>
      <w:tr w:rsidR="00DC53E7" w:rsidRPr="00C26AA9" w14:paraId="27D3C2FA" w14:textId="77777777" w:rsidTr="00C26AA9">
        <w:trPr>
          <w:trHeight w:val="454"/>
          <w:jc w:val="center"/>
        </w:trPr>
        <w:tc>
          <w:tcPr>
            <w:tcW w:w="846" w:type="dxa"/>
            <w:vAlign w:val="center"/>
          </w:tcPr>
          <w:p w14:paraId="7DFA8B96" w14:textId="77777777" w:rsidR="00DC53E7" w:rsidRPr="00C26AA9" w:rsidRDefault="00DC53E7" w:rsidP="00DC53E7">
            <w:pPr>
              <w:jc w:val="center"/>
              <w:rPr>
                <w:rFonts w:ascii="David" w:hAnsi="David" w:cs="David"/>
                <w:sz w:val="24"/>
                <w:szCs w:val="24"/>
                <w:rtl/>
              </w:rPr>
            </w:pPr>
            <w:r w:rsidRPr="00C26AA9">
              <w:rPr>
                <w:rFonts w:ascii="David" w:hAnsi="David" w:cs="David"/>
                <w:sz w:val="24"/>
                <w:szCs w:val="24"/>
                <w:rtl/>
              </w:rPr>
              <w:t>18</w:t>
            </w:r>
          </w:p>
        </w:tc>
        <w:tc>
          <w:tcPr>
            <w:tcW w:w="851" w:type="dxa"/>
            <w:vAlign w:val="center"/>
          </w:tcPr>
          <w:p w14:paraId="0FC9EFBB" w14:textId="77777777" w:rsidR="00DC53E7" w:rsidRPr="00C26AA9" w:rsidRDefault="00DC53E7" w:rsidP="00DC53E7">
            <w:pPr>
              <w:jc w:val="center"/>
              <w:rPr>
                <w:rFonts w:ascii="David" w:hAnsi="David" w:cs="David"/>
                <w:sz w:val="24"/>
                <w:szCs w:val="24"/>
                <w:rtl/>
              </w:rPr>
            </w:pPr>
          </w:p>
        </w:tc>
        <w:tc>
          <w:tcPr>
            <w:tcW w:w="992" w:type="dxa"/>
          </w:tcPr>
          <w:p w14:paraId="50FEA4AF" w14:textId="77777777" w:rsidR="00DC53E7" w:rsidRPr="00C26AA9" w:rsidRDefault="00DC53E7" w:rsidP="00DC53E7">
            <w:pPr>
              <w:jc w:val="center"/>
              <w:rPr>
                <w:rFonts w:ascii="David" w:hAnsi="David" w:cs="David"/>
                <w:sz w:val="24"/>
                <w:szCs w:val="24"/>
                <w:rtl/>
              </w:rPr>
            </w:pPr>
            <w:r w:rsidRPr="00C26AA9">
              <w:rPr>
                <w:rFonts w:ascii="David" w:hAnsi="David" w:cs="David"/>
                <w:sz w:val="24"/>
                <w:szCs w:val="24"/>
                <w:rtl/>
              </w:rPr>
              <w:t>5.3</w:t>
            </w:r>
          </w:p>
        </w:tc>
        <w:tc>
          <w:tcPr>
            <w:tcW w:w="850" w:type="dxa"/>
          </w:tcPr>
          <w:p w14:paraId="5400BFEA" w14:textId="77777777" w:rsidR="00DC53E7" w:rsidRPr="00C26AA9" w:rsidRDefault="00DC53E7" w:rsidP="00DC53E7">
            <w:pPr>
              <w:jc w:val="center"/>
              <w:rPr>
                <w:rFonts w:ascii="David" w:hAnsi="David" w:cs="David"/>
                <w:sz w:val="24"/>
                <w:szCs w:val="24"/>
                <w:rtl/>
              </w:rPr>
            </w:pPr>
            <w:r w:rsidRPr="00C26AA9">
              <w:rPr>
                <w:rFonts w:ascii="David" w:hAnsi="David" w:cs="David"/>
                <w:sz w:val="24"/>
                <w:szCs w:val="24"/>
                <w:rtl/>
              </w:rPr>
              <w:t>43</w:t>
            </w:r>
          </w:p>
        </w:tc>
        <w:tc>
          <w:tcPr>
            <w:tcW w:w="3834" w:type="dxa"/>
          </w:tcPr>
          <w:p w14:paraId="3BCF54E4" w14:textId="77777777" w:rsidR="00DC53E7" w:rsidRPr="00C26AA9" w:rsidRDefault="00DC53E7" w:rsidP="00DC53E7">
            <w:pPr>
              <w:jc w:val="both"/>
              <w:rPr>
                <w:rFonts w:ascii="David" w:hAnsi="David" w:cs="David"/>
                <w:sz w:val="24"/>
                <w:szCs w:val="24"/>
                <w:rtl/>
              </w:rPr>
            </w:pPr>
            <w:r w:rsidRPr="00C26AA9">
              <w:rPr>
                <w:rFonts w:ascii="David" w:hAnsi="David" w:cs="David"/>
                <w:sz w:val="24"/>
                <w:szCs w:val="24"/>
                <w:rtl/>
              </w:rPr>
              <w:t>האם ישנה אפשרות לתת שתי הצעות לשני סוגים של תווים?</w:t>
            </w:r>
          </w:p>
        </w:tc>
        <w:tc>
          <w:tcPr>
            <w:tcW w:w="2836" w:type="dxa"/>
          </w:tcPr>
          <w:p w14:paraId="1BF8835A" w14:textId="31FDD55D" w:rsidR="00DC53E7" w:rsidRPr="00C26AA9" w:rsidRDefault="00401016" w:rsidP="00125BA3">
            <w:pPr>
              <w:rPr>
                <w:rFonts w:ascii="David" w:hAnsi="David" w:cs="David"/>
                <w:sz w:val="24"/>
                <w:szCs w:val="24"/>
                <w:rtl/>
              </w:rPr>
            </w:pPr>
            <w:r>
              <w:rPr>
                <w:rFonts w:ascii="David" w:hAnsi="David" w:cs="David" w:hint="cs"/>
                <w:sz w:val="24"/>
                <w:szCs w:val="24"/>
                <w:rtl/>
              </w:rPr>
              <w:t>לא מקובל</w:t>
            </w:r>
          </w:p>
        </w:tc>
      </w:tr>
      <w:tr w:rsidR="00A275E8" w:rsidRPr="00C26AA9" w14:paraId="2C012FC3" w14:textId="77777777" w:rsidTr="00C26AA9">
        <w:trPr>
          <w:trHeight w:val="454"/>
          <w:jc w:val="center"/>
        </w:trPr>
        <w:tc>
          <w:tcPr>
            <w:tcW w:w="846" w:type="dxa"/>
            <w:vAlign w:val="center"/>
          </w:tcPr>
          <w:p w14:paraId="01EBBBE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19</w:t>
            </w:r>
          </w:p>
        </w:tc>
        <w:tc>
          <w:tcPr>
            <w:tcW w:w="851" w:type="dxa"/>
          </w:tcPr>
          <w:p w14:paraId="4B94408B"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117CF41C"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3.1.4</w:t>
            </w:r>
          </w:p>
        </w:tc>
        <w:tc>
          <w:tcPr>
            <w:tcW w:w="850" w:type="dxa"/>
            <w:vAlign w:val="center"/>
          </w:tcPr>
          <w:p w14:paraId="01AD97F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6</w:t>
            </w:r>
          </w:p>
        </w:tc>
        <w:tc>
          <w:tcPr>
            <w:tcW w:w="3834" w:type="dxa"/>
            <w:vAlign w:val="center"/>
          </w:tcPr>
          <w:p w14:paraId="7BAB7E46" w14:textId="77777777" w:rsidR="00A275E8" w:rsidRPr="00C26AA9" w:rsidRDefault="00A275E8" w:rsidP="00A275E8">
            <w:pPr>
              <w:spacing w:line="276" w:lineRule="auto"/>
              <w:jc w:val="both"/>
              <w:rPr>
                <w:rFonts w:ascii="David" w:hAnsi="David" w:cs="David"/>
                <w:sz w:val="24"/>
                <w:szCs w:val="24"/>
              </w:rPr>
            </w:pPr>
            <w:r w:rsidRPr="00C26AA9">
              <w:rPr>
                <w:rFonts w:ascii="David" w:hAnsi="David" w:cs="David"/>
                <w:sz w:val="24"/>
                <w:szCs w:val="24"/>
                <w:rtl/>
              </w:rPr>
              <w:t>השוברים יוטענו בסכום קבוע בגובה עלות השובר, כמפורט בטבלה לעיל, בתוספת הסכום המתקבל משיעור התוספת האחיד שהציע הספק בהצעת המחיר שלו, בהתאם לסוג השובר.</w:t>
            </w:r>
          </w:p>
          <w:p w14:paraId="7D182F53" w14:textId="77777777" w:rsidR="00A275E8" w:rsidRPr="00C26AA9" w:rsidRDefault="00A275E8" w:rsidP="00A275E8">
            <w:pPr>
              <w:spacing w:line="276" w:lineRule="auto"/>
              <w:jc w:val="both"/>
              <w:rPr>
                <w:rFonts w:ascii="David" w:hAnsi="David" w:cs="David"/>
                <w:sz w:val="24"/>
                <w:szCs w:val="24"/>
                <w:rtl/>
              </w:rPr>
            </w:pPr>
          </w:p>
          <w:p w14:paraId="23DC89A7"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האם ניתן להציע באתר הבחירה שוברים המקנים הטבות מובנות, כגון סרט זוגי או ארוחת בוקר זוגית או חדר בריחה ליחיד ולא רק שוברים שנותנים זיכוי כספי?</w:t>
            </w:r>
          </w:p>
          <w:p w14:paraId="5E9980F1"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לפי ניסוח הסעיף מצוין שהשוברים יוטענו בסכום קבוע.</w:t>
            </w:r>
          </w:p>
          <w:p w14:paraId="41F47D02" w14:textId="77777777" w:rsidR="00A275E8" w:rsidRPr="00C26AA9" w:rsidRDefault="00A275E8" w:rsidP="00A275E8">
            <w:pPr>
              <w:spacing w:line="276" w:lineRule="auto"/>
              <w:jc w:val="both"/>
              <w:rPr>
                <w:rFonts w:ascii="David" w:hAnsi="David" w:cs="David"/>
                <w:b/>
                <w:bCs/>
                <w:sz w:val="24"/>
                <w:szCs w:val="24"/>
              </w:rPr>
            </w:pPr>
            <w:r w:rsidRPr="00C26AA9">
              <w:rPr>
                <w:rFonts w:ascii="David" w:hAnsi="David" w:cs="David"/>
                <w:b/>
                <w:bCs/>
                <w:sz w:val="24"/>
                <w:szCs w:val="24"/>
                <w:rtl/>
              </w:rPr>
              <w:t>אך מה קורה שמדובר בהטבה מובנית?</w:t>
            </w:r>
          </w:p>
          <w:p w14:paraId="5B6C9F4D" w14:textId="77777777" w:rsidR="00A275E8" w:rsidRPr="00C26AA9" w:rsidRDefault="00A275E8" w:rsidP="00A275E8">
            <w:pPr>
              <w:jc w:val="both"/>
              <w:rPr>
                <w:rFonts w:ascii="David" w:hAnsi="David" w:cs="David"/>
                <w:sz w:val="24"/>
                <w:szCs w:val="24"/>
                <w:rtl/>
              </w:rPr>
            </w:pPr>
          </w:p>
        </w:tc>
        <w:tc>
          <w:tcPr>
            <w:tcW w:w="2836" w:type="dxa"/>
          </w:tcPr>
          <w:p w14:paraId="73ACE668" w14:textId="63C0C307" w:rsidR="00A275E8" w:rsidRPr="00C26AA9" w:rsidRDefault="00DC53E7" w:rsidP="003E73ED">
            <w:pPr>
              <w:spacing w:line="276" w:lineRule="auto"/>
              <w:jc w:val="both"/>
              <w:rPr>
                <w:rFonts w:ascii="David" w:hAnsi="David" w:cs="David"/>
                <w:sz w:val="24"/>
                <w:szCs w:val="24"/>
                <w:rtl/>
              </w:rPr>
            </w:pPr>
            <w:r w:rsidRPr="00C26AA9">
              <w:rPr>
                <w:rFonts w:ascii="David" w:hAnsi="David" w:cs="David"/>
                <w:sz w:val="24"/>
                <w:szCs w:val="24"/>
                <w:rtl/>
              </w:rPr>
              <w:t>ניתן להציע הטבה מובנית כחלק מהשוברים הניתנים באירועים מסוימים</w:t>
            </w:r>
            <w:r w:rsidR="005369F8" w:rsidRPr="00C26AA9">
              <w:rPr>
                <w:rFonts w:ascii="David" w:hAnsi="David" w:cs="David"/>
                <w:sz w:val="24"/>
                <w:szCs w:val="24"/>
                <w:rtl/>
              </w:rPr>
              <w:t xml:space="preserve"> </w:t>
            </w:r>
            <w:r w:rsidR="003E73ED">
              <w:rPr>
                <w:rFonts w:ascii="David" w:hAnsi="David" w:cs="David" w:hint="cs"/>
                <w:sz w:val="24"/>
                <w:szCs w:val="24"/>
                <w:rtl/>
              </w:rPr>
              <w:t>בהתאם ל</w:t>
            </w:r>
            <w:r w:rsidR="005369F8" w:rsidRPr="00C26AA9">
              <w:rPr>
                <w:rFonts w:ascii="David" w:hAnsi="David" w:cs="David"/>
                <w:sz w:val="24"/>
                <w:szCs w:val="24"/>
                <w:rtl/>
              </w:rPr>
              <w:t xml:space="preserve">עלות שהוצגה </w:t>
            </w:r>
            <w:r w:rsidR="003E73ED">
              <w:rPr>
                <w:rFonts w:ascii="David" w:hAnsi="David" w:cs="David" w:hint="cs"/>
                <w:sz w:val="24"/>
                <w:szCs w:val="24"/>
                <w:rtl/>
              </w:rPr>
              <w:t>כאמור ב</w:t>
            </w:r>
            <w:r w:rsidR="005369F8" w:rsidRPr="00C26AA9">
              <w:rPr>
                <w:rFonts w:ascii="David" w:hAnsi="David" w:cs="David"/>
                <w:sz w:val="24"/>
                <w:szCs w:val="24"/>
                <w:rtl/>
              </w:rPr>
              <w:t>סעיף 3.14 וב</w:t>
            </w:r>
            <w:r w:rsidR="003E73ED">
              <w:rPr>
                <w:rFonts w:ascii="David" w:hAnsi="David" w:cs="David" w:hint="cs"/>
                <w:sz w:val="24"/>
                <w:szCs w:val="24"/>
                <w:rtl/>
              </w:rPr>
              <w:t>התאם לאמור ב</w:t>
            </w:r>
            <w:r w:rsidR="005369F8" w:rsidRPr="00C26AA9">
              <w:rPr>
                <w:rFonts w:ascii="David" w:hAnsi="David" w:cs="David"/>
                <w:sz w:val="24"/>
                <w:szCs w:val="24"/>
                <w:rtl/>
              </w:rPr>
              <w:t>הצעת המחיר</w:t>
            </w:r>
            <w:r w:rsidRPr="00C26AA9">
              <w:rPr>
                <w:rFonts w:ascii="David" w:hAnsi="David" w:cs="David"/>
                <w:sz w:val="24"/>
                <w:szCs w:val="24"/>
                <w:rtl/>
              </w:rPr>
              <w:t>.</w:t>
            </w:r>
          </w:p>
          <w:p w14:paraId="71282430" w14:textId="5DF154B2" w:rsidR="00DC53E7" w:rsidRPr="00C26AA9" w:rsidRDefault="003E73ED" w:rsidP="003E73ED">
            <w:pPr>
              <w:spacing w:line="276" w:lineRule="auto"/>
              <w:jc w:val="both"/>
              <w:rPr>
                <w:rFonts w:ascii="David" w:hAnsi="David" w:cs="David"/>
                <w:sz w:val="24"/>
                <w:szCs w:val="24"/>
                <w:rtl/>
              </w:rPr>
            </w:pPr>
            <w:r>
              <w:rPr>
                <w:rFonts w:ascii="David" w:hAnsi="David" w:cs="David" w:hint="cs"/>
                <w:sz w:val="24"/>
                <w:szCs w:val="24"/>
                <w:rtl/>
              </w:rPr>
              <w:t xml:space="preserve">דוגמה: אם יש שובר ע"ס 100 ₪ ניתן להציע הטבה </w:t>
            </w:r>
            <w:proofErr w:type="spellStart"/>
            <w:r>
              <w:rPr>
                <w:rFonts w:ascii="David" w:hAnsi="David" w:cs="David" w:hint="cs"/>
                <w:sz w:val="24"/>
                <w:szCs w:val="24"/>
                <w:rtl/>
              </w:rPr>
              <w:t>ששוייה</w:t>
            </w:r>
            <w:proofErr w:type="spellEnd"/>
            <w:r>
              <w:rPr>
                <w:rFonts w:ascii="David" w:hAnsi="David" w:cs="David" w:hint="cs"/>
                <w:sz w:val="24"/>
                <w:szCs w:val="24"/>
                <w:rtl/>
              </w:rPr>
              <w:t xml:space="preserve"> בהתאם למחיר שהוצג.</w:t>
            </w:r>
            <w:r w:rsidR="005369F8" w:rsidRPr="00C26AA9">
              <w:rPr>
                <w:rFonts w:ascii="David" w:hAnsi="David" w:cs="David"/>
                <w:sz w:val="24"/>
                <w:szCs w:val="24"/>
                <w:rtl/>
              </w:rPr>
              <w:t xml:space="preserve"> </w:t>
            </w:r>
          </w:p>
        </w:tc>
      </w:tr>
      <w:tr w:rsidR="00A275E8" w:rsidRPr="00C26AA9" w14:paraId="27866E31" w14:textId="77777777" w:rsidTr="00C26AA9">
        <w:trPr>
          <w:trHeight w:val="454"/>
          <w:jc w:val="center"/>
        </w:trPr>
        <w:tc>
          <w:tcPr>
            <w:tcW w:w="846" w:type="dxa"/>
            <w:vAlign w:val="center"/>
          </w:tcPr>
          <w:p w14:paraId="44921C1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20</w:t>
            </w:r>
          </w:p>
        </w:tc>
        <w:tc>
          <w:tcPr>
            <w:tcW w:w="851" w:type="dxa"/>
          </w:tcPr>
          <w:p w14:paraId="344C6670"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7202A67C"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1.3.1</w:t>
            </w:r>
          </w:p>
        </w:tc>
        <w:tc>
          <w:tcPr>
            <w:tcW w:w="850" w:type="dxa"/>
            <w:vAlign w:val="center"/>
          </w:tcPr>
          <w:p w14:paraId="6AB9CE0B"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6</w:t>
            </w:r>
          </w:p>
        </w:tc>
        <w:tc>
          <w:tcPr>
            <w:tcW w:w="3834" w:type="dxa"/>
            <w:vAlign w:val="center"/>
          </w:tcPr>
          <w:p w14:paraId="75226485" w14:textId="6CA1CBCD" w:rsidR="00A275E8" w:rsidRPr="00C26AA9" w:rsidRDefault="00A275E8" w:rsidP="00A275E8">
            <w:pPr>
              <w:spacing w:line="276" w:lineRule="auto"/>
              <w:jc w:val="both"/>
              <w:rPr>
                <w:rFonts w:ascii="David" w:hAnsi="David" w:cs="David"/>
                <w:sz w:val="24"/>
                <w:szCs w:val="24"/>
              </w:rPr>
            </w:pPr>
            <w:r w:rsidRPr="00C26AA9">
              <w:rPr>
                <w:rFonts w:ascii="David" w:hAnsi="David" w:cs="David"/>
                <w:sz w:val="24"/>
                <w:szCs w:val="24"/>
                <w:rtl/>
              </w:rPr>
              <w:t xml:space="preserve">כאמור, המשרד מעוניין באספקת שוברי שי דיגיטליים עבור הקטגוריות המפורטות בטבלה שבסעיף </w:t>
            </w:r>
            <w:r w:rsidRPr="00C26AA9">
              <w:rPr>
                <w:rFonts w:ascii="David" w:hAnsi="David" w:cs="David"/>
                <w:sz w:val="24"/>
                <w:szCs w:val="24"/>
                <w:rtl/>
              </w:rPr>
              <w:fldChar w:fldCharType="begin"/>
            </w:r>
            <w:r w:rsidRPr="00C26AA9">
              <w:rPr>
                <w:rFonts w:ascii="David" w:hAnsi="David" w:cs="David"/>
                <w:sz w:val="24"/>
                <w:szCs w:val="24"/>
                <w:rtl/>
              </w:rPr>
              <w:instrText xml:space="preserve"> </w:instrText>
            </w:r>
            <w:r w:rsidRPr="00C26AA9">
              <w:rPr>
                <w:rFonts w:ascii="David" w:hAnsi="David" w:cs="David"/>
                <w:sz w:val="24"/>
                <w:szCs w:val="24"/>
              </w:rPr>
              <w:instrText>REF</w:instrText>
            </w:r>
            <w:r w:rsidRPr="00C26AA9">
              <w:rPr>
                <w:rFonts w:ascii="David" w:hAnsi="David" w:cs="David"/>
                <w:sz w:val="24"/>
                <w:szCs w:val="24"/>
                <w:rtl/>
              </w:rPr>
              <w:instrText xml:space="preserve"> _</w:instrText>
            </w:r>
            <w:r w:rsidRPr="00C26AA9">
              <w:rPr>
                <w:rFonts w:ascii="David" w:hAnsi="David" w:cs="David"/>
                <w:sz w:val="24"/>
                <w:szCs w:val="24"/>
              </w:rPr>
              <w:instrText>Ref126510467 \r \h</w:instrText>
            </w:r>
            <w:r w:rsidRPr="00C26AA9">
              <w:rPr>
                <w:rFonts w:ascii="David" w:hAnsi="David" w:cs="David"/>
                <w:sz w:val="24"/>
                <w:szCs w:val="24"/>
                <w:rtl/>
              </w:rPr>
              <w:instrText xml:space="preserve">  \* </w:instrText>
            </w:r>
            <w:r w:rsidRPr="00C26AA9">
              <w:rPr>
                <w:rFonts w:ascii="David" w:hAnsi="David" w:cs="David"/>
                <w:sz w:val="24"/>
                <w:szCs w:val="24"/>
              </w:rPr>
              <w:instrText>MERGEFORMAT</w:instrText>
            </w:r>
            <w:r w:rsidRPr="00C26AA9">
              <w:rPr>
                <w:rFonts w:ascii="David" w:hAnsi="David" w:cs="David"/>
                <w:sz w:val="24"/>
                <w:szCs w:val="24"/>
                <w:rtl/>
              </w:rPr>
              <w:instrText xml:space="preserve"> </w:instrText>
            </w:r>
            <w:r w:rsidRPr="00C26AA9">
              <w:rPr>
                <w:rFonts w:ascii="David" w:hAnsi="David" w:cs="David"/>
                <w:sz w:val="24"/>
                <w:szCs w:val="24"/>
                <w:rtl/>
              </w:rPr>
            </w:r>
            <w:r w:rsidRPr="00C26AA9">
              <w:rPr>
                <w:rFonts w:ascii="David" w:hAnsi="David" w:cs="David"/>
                <w:sz w:val="24"/>
                <w:szCs w:val="24"/>
                <w:rtl/>
              </w:rPr>
              <w:fldChar w:fldCharType="separate"/>
            </w:r>
            <w:r w:rsidR="00ED5B6B" w:rsidRPr="00C26AA9">
              <w:rPr>
                <w:rFonts w:ascii="David" w:hAnsi="David" w:cs="David"/>
                <w:sz w:val="24"/>
                <w:szCs w:val="24"/>
                <w:rtl/>
              </w:rPr>
              <w:t>שגיאה! מקור ההפניה לא נמצא.</w:t>
            </w:r>
            <w:r w:rsidRPr="00C26AA9">
              <w:rPr>
                <w:rFonts w:ascii="David" w:hAnsi="David" w:cs="David"/>
                <w:sz w:val="24"/>
                <w:szCs w:val="24"/>
                <w:rtl/>
              </w:rPr>
              <w:fldChar w:fldCharType="end"/>
            </w:r>
            <w:r w:rsidRPr="00C26AA9">
              <w:rPr>
                <w:rFonts w:ascii="David" w:hAnsi="David" w:cs="David"/>
                <w:sz w:val="24"/>
                <w:szCs w:val="24"/>
                <w:rtl/>
              </w:rPr>
              <w:t xml:space="preserve"> להלן.</w:t>
            </w:r>
          </w:p>
          <w:p w14:paraId="43772B11" w14:textId="77777777" w:rsidR="00A275E8" w:rsidRPr="00C26AA9" w:rsidRDefault="00A275E8" w:rsidP="00A275E8">
            <w:pPr>
              <w:spacing w:line="276" w:lineRule="auto"/>
              <w:jc w:val="both"/>
              <w:rPr>
                <w:rFonts w:ascii="David" w:hAnsi="David" w:cs="David"/>
                <w:sz w:val="24"/>
                <w:szCs w:val="24"/>
                <w:rtl/>
              </w:rPr>
            </w:pPr>
          </w:p>
          <w:p w14:paraId="4DBC029E"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האם הכוונה לטבלה שבסעיף 3.1 ? (ולא 1.3)</w:t>
            </w:r>
          </w:p>
          <w:p w14:paraId="40BD4044" w14:textId="77777777" w:rsidR="00A275E8" w:rsidRPr="00C26AA9" w:rsidRDefault="00A275E8" w:rsidP="00A275E8">
            <w:pPr>
              <w:jc w:val="both"/>
              <w:rPr>
                <w:rFonts w:ascii="David" w:hAnsi="David" w:cs="David"/>
                <w:sz w:val="24"/>
                <w:szCs w:val="24"/>
                <w:rtl/>
              </w:rPr>
            </w:pPr>
          </w:p>
        </w:tc>
        <w:tc>
          <w:tcPr>
            <w:tcW w:w="2836" w:type="dxa"/>
          </w:tcPr>
          <w:p w14:paraId="37573484" w14:textId="02CC78BC" w:rsidR="00A275E8" w:rsidRPr="00C26AA9" w:rsidRDefault="00A56774" w:rsidP="00A275E8">
            <w:pPr>
              <w:spacing w:line="276" w:lineRule="auto"/>
              <w:rPr>
                <w:rFonts w:ascii="David" w:hAnsi="David" w:cs="David"/>
                <w:sz w:val="24"/>
                <w:szCs w:val="24"/>
                <w:rtl/>
              </w:rPr>
            </w:pPr>
            <w:r>
              <w:rPr>
                <w:rFonts w:ascii="David" w:hAnsi="David" w:cs="David" w:hint="cs"/>
                <w:sz w:val="24"/>
                <w:szCs w:val="24"/>
                <w:rtl/>
              </w:rPr>
              <w:t>הטבלה מופיעה פעמיים פעם אחת בעמוד מעל סעיף זה בסעיף 3.1 וכן כאמור בנספח ג' לחוזה המכרז בסעיף 1.3.</w:t>
            </w:r>
          </w:p>
        </w:tc>
      </w:tr>
      <w:tr w:rsidR="00A275E8" w:rsidRPr="00C26AA9" w14:paraId="2CFC3964" w14:textId="77777777" w:rsidTr="00C26AA9">
        <w:trPr>
          <w:trHeight w:val="454"/>
          <w:jc w:val="center"/>
        </w:trPr>
        <w:tc>
          <w:tcPr>
            <w:tcW w:w="846" w:type="dxa"/>
            <w:vAlign w:val="center"/>
          </w:tcPr>
          <w:p w14:paraId="6B3E1727" w14:textId="77777777" w:rsidR="00A275E8" w:rsidRPr="00C26AA9" w:rsidRDefault="00A275E8" w:rsidP="00A275E8">
            <w:pPr>
              <w:jc w:val="center"/>
              <w:rPr>
                <w:rFonts w:ascii="David" w:hAnsi="David" w:cs="David"/>
                <w:sz w:val="24"/>
                <w:szCs w:val="24"/>
              </w:rPr>
            </w:pPr>
            <w:r w:rsidRPr="00C26AA9">
              <w:rPr>
                <w:rFonts w:ascii="David" w:hAnsi="David" w:cs="David"/>
                <w:sz w:val="24"/>
                <w:szCs w:val="24"/>
                <w:rtl/>
              </w:rPr>
              <w:t>21</w:t>
            </w:r>
          </w:p>
        </w:tc>
        <w:tc>
          <w:tcPr>
            <w:tcW w:w="851" w:type="dxa"/>
          </w:tcPr>
          <w:p w14:paraId="480B2CB4"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6FBEC0D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1.3.2</w:t>
            </w:r>
          </w:p>
        </w:tc>
        <w:tc>
          <w:tcPr>
            <w:tcW w:w="850" w:type="dxa"/>
            <w:vAlign w:val="center"/>
          </w:tcPr>
          <w:p w14:paraId="03F8F4F1"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6</w:t>
            </w:r>
          </w:p>
        </w:tc>
        <w:tc>
          <w:tcPr>
            <w:tcW w:w="3834" w:type="dxa"/>
            <w:vAlign w:val="center"/>
          </w:tcPr>
          <w:p w14:paraId="00D96658" w14:textId="77777777" w:rsidR="00A275E8" w:rsidRPr="00C26AA9" w:rsidRDefault="00A275E8" w:rsidP="00A275E8">
            <w:pPr>
              <w:spacing w:line="276" w:lineRule="auto"/>
              <w:jc w:val="both"/>
              <w:rPr>
                <w:rFonts w:ascii="David" w:hAnsi="David" w:cs="David"/>
                <w:sz w:val="24"/>
                <w:szCs w:val="24"/>
              </w:rPr>
            </w:pPr>
            <w:r w:rsidRPr="00C26AA9">
              <w:rPr>
                <w:rFonts w:ascii="David" w:hAnsi="David" w:cs="David"/>
                <w:b/>
                <w:bCs/>
                <w:sz w:val="24"/>
                <w:szCs w:val="24"/>
                <w:rtl/>
              </w:rPr>
              <w:t>סל שוברים בסיסי</w:t>
            </w:r>
            <w:r w:rsidRPr="00C26AA9">
              <w:rPr>
                <w:rFonts w:ascii="David" w:hAnsi="David" w:cs="David"/>
                <w:sz w:val="24"/>
                <w:szCs w:val="24"/>
                <w:rtl/>
              </w:rPr>
              <w:t>: בכל אחת מהקטגוריות יוצעו 10 שוברים (זהים) לפחות למימוש בבתי עסק וברשתות בתחומים הבאים, במצטבר:</w:t>
            </w:r>
          </w:p>
          <w:p w14:paraId="2F37F890" w14:textId="77777777" w:rsidR="00A275E8" w:rsidRPr="00C26AA9" w:rsidRDefault="00A275E8" w:rsidP="00A275E8">
            <w:pPr>
              <w:pStyle w:val="a8"/>
              <w:spacing w:line="276" w:lineRule="auto"/>
              <w:jc w:val="both"/>
              <w:rPr>
                <w:rFonts w:ascii="David" w:hAnsi="David" w:cs="David"/>
                <w:sz w:val="24"/>
                <w:szCs w:val="24"/>
                <w:rtl/>
              </w:rPr>
            </w:pPr>
            <w:r w:rsidRPr="00C26AA9">
              <w:rPr>
                <w:rFonts w:ascii="David" w:hAnsi="David" w:cs="David"/>
                <w:sz w:val="24"/>
                <w:szCs w:val="24"/>
                <w:rtl/>
              </w:rPr>
              <w:t>מופעי תרבות, אופנה, כלי בית....</w:t>
            </w:r>
          </w:p>
          <w:p w14:paraId="114787CE" w14:textId="77777777" w:rsidR="00A275E8" w:rsidRPr="00C26AA9" w:rsidRDefault="00A275E8" w:rsidP="00A275E8">
            <w:pPr>
              <w:pStyle w:val="a8"/>
              <w:spacing w:line="276" w:lineRule="auto"/>
              <w:jc w:val="both"/>
              <w:rPr>
                <w:rFonts w:ascii="David" w:hAnsi="David" w:cs="David"/>
                <w:sz w:val="24"/>
                <w:szCs w:val="24"/>
                <w:rtl/>
              </w:rPr>
            </w:pPr>
          </w:p>
          <w:p w14:paraId="0031A080"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למה הכוונה יוצעו 10 שוברים זהים בכל אחת מהקטגוריות?</w:t>
            </w:r>
          </w:p>
          <w:p w14:paraId="0AE7023E"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האם הכוונה למשל לשובר של רשת ביגוד ספציפית שיופיע גם בקטגוריה של שי לגיוס, גם בקטגוריה של חתונת עובד וכמובן בכל שאר הקטגוריות, רק בערכים שונים? (בהתאם לעלות של כל שבר)</w:t>
            </w:r>
          </w:p>
          <w:p w14:paraId="5B4DB50A" w14:textId="77777777" w:rsidR="00A275E8" w:rsidRPr="00C26AA9" w:rsidRDefault="00A275E8" w:rsidP="00A275E8">
            <w:pPr>
              <w:jc w:val="both"/>
              <w:rPr>
                <w:rFonts w:ascii="David" w:hAnsi="David" w:cs="David"/>
                <w:sz w:val="24"/>
                <w:szCs w:val="24"/>
                <w:rtl/>
              </w:rPr>
            </w:pPr>
          </w:p>
        </w:tc>
        <w:tc>
          <w:tcPr>
            <w:tcW w:w="2836" w:type="dxa"/>
          </w:tcPr>
          <w:p w14:paraId="4F272D28" w14:textId="59A0DB90" w:rsidR="00A275E8" w:rsidRPr="00C26AA9" w:rsidRDefault="00A56774" w:rsidP="00A275E8">
            <w:pPr>
              <w:spacing w:line="276" w:lineRule="auto"/>
              <w:rPr>
                <w:rFonts w:ascii="David" w:hAnsi="David" w:cs="David"/>
                <w:sz w:val="24"/>
                <w:szCs w:val="24"/>
                <w:rtl/>
              </w:rPr>
            </w:pPr>
            <w:r>
              <w:rPr>
                <w:rFonts w:ascii="David" w:hAnsi="David" w:cs="David" w:hint="cs"/>
                <w:sz w:val="24"/>
                <w:szCs w:val="24"/>
                <w:rtl/>
              </w:rPr>
              <w:t xml:space="preserve">כן, </w:t>
            </w:r>
            <w:r w:rsidR="006D5FAC" w:rsidRPr="00C26AA9">
              <w:rPr>
                <w:rFonts w:ascii="David" w:hAnsi="David" w:cs="David"/>
                <w:sz w:val="24"/>
                <w:szCs w:val="24"/>
                <w:rtl/>
              </w:rPr>
              <w:t xml:space="preserve">הכוונה לשובר שיופיע בכל אחת מהקטגוריות. </w:t>
            </w:r>
          </w:p>
        </w:tc>
      </w:tr>
      <w:tr w:rsidR="00A275E8" w:rsidRPr="00C26AA9" w14:paraId="4ECEEB75" w14:textId="77777777" w:rsidTr="00C26AA9">
        <w:trPr>
          <w:trHeight w:val="454"/>
          <w:jc w:val="center"/>
        </w:trPr>
        <w:tc>
          <w:tcPr>
            <w:tcW w:w="846" w:type="dxa"/>
            <w:vAlign w:val="center"/>
          </w:tcPr>
          <w:p w14:paraId="63326D5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22</w:t>
            </w:r>
          </w:p>
        </w:tc>
        <w:tc>
          <w:tcPr>
            <w:tcW w:w="851" w:type="dxa"/>
          </w:tcPr>
          <w:p w14:paraId="2099B5C4"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43DEF02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1.3.2</w:t>
            </w:r>
          </w:p>
        </w:tc>
        <w:tc>
          <w:tcPr>
            <w:tcW w:w="850" w:type="dxa"/>
            <w:vAlign w:val="center"/>
          </w:tcPr>
          <w:p w14:paraId="5AAFDABD"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6</w:t>
            </w:r>
          </w:p>
        </w:tc>
        <w:tc>
          <w:tcPr>
            <w:tcW w:w="3834" w:type="dxa"/>
            <w:vAlign w:val="center"/>
          </w:tcPr>
          <w:p w14:paraId="276764F2" w14:textId="77777777" w:rsidR="00A275E8" w:rsidRPr="00C26AA9" w:rsidRDefault="00A275E8" w:rsidP="00A275E8">
            <w:pPr>
              <w:spacing w:line="276" w:lineRule="auto"/>
              <w:jc w:val="both"/>
              <w:rPr>
                <w:rFonts w:ascii="David" w:hAnsi="David" w:cs="David"/>
                <w:sz w:val="24"/>
                <w:szCs w:val="24"/>
                <w:rtl/>
              </w:rPr>
            </w:pPr>
            <w:r w:rsidRPr="00C26AA9">
              <w:rPr>
                <w:rFonts w:ascii="David" w:hAnsi="David" w:cs="David"/>
                <w:b/>
                <w:bCs/>
                <w:sz w:val="24"/>
                <w:szCs w:val="24"/>
                <w:rtl/>
              </w:rPr>
              <w:t>סל שוברים בסיסי</w:t>
            </w:r>
            <w:r w:rsidRPr="00C26AA9">
              <w:rPr>
                <w:rFonts w:ascii="David" w:hAnsi="David" w:cs="David"/>
                <w:sz w:val="24"/>
                <w:szCs w:val="24"/>
                <w:rtl/>
              </w:rPr>
              <w:t>: בכל אחת מהקטגוריות יוצעו 10 שוברים (זהים) לפחות למימוש בבתי עסק וברשתות בתחומים הבאים, במצטבר</w:t>
            </w:r>
          </w:p>
          <w:p w14:paraId="44985B0D" w14:textId="77777777" w:rsidR="00A275E8" w:rsidRPr="00C26AA9" w:rsidRDefault="00A275E8" w:rsidP="00A275E8">
            <w:pPr>
              <w:spacing w:line="276" w:lineRule="auto"/>
              <w:jc w:val="both"/>
              <w:rPr>
                <w:rFonts w:ascii="David" w:hAnsi="David" w:cs="David"/>
                <w:sz w:val="24"/>
                <w:szCs w:val="24"/>
                <w:rtl/>
              </w:rPr>
            </w:pPr>
          </w:p>
          <w:p w14:paraId="23E9D1F9"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1.האם חובה שאתר הבחירה יכלול בכל הקטגוריות שובר אחד לפחות מכל תחום של סל שוברים בסיסי? נניח למשל שאין לנו שובר לרשת "חשמל ואלקטרוניקה", האם עדיין ניתן להגיש את ההצעה או שהיא תיפסל?</w:t>
            </w:r>
          </w:p>
          <w:p w14:paraId="5C290589" w14:textId="77777777" w:rsidR="00A275E8" w:rsidRPr="00C26AA9" w:rsidRDefault="00A275E8" w:rsidP="00A275E8">
            <w:pPr>
              <w:jc w:val="both"/>
              <w:rPr>
                <w:rFonts w:ascii="David" w:hAnsi="David" w:cs="David"/>
                <w:sz w:val="24"/>
                <w:szCs w:val="24"/>
                <w:rtl/>
              </w:rPr>
            </w:pPr>
          </w:p>
        </w:tc>
        <w:tc>
          <w:tcPr>
            <w:tcW w:w="2836" w:type="dxa"/>
          </w:tcPr>
          <w:p w14:paraId="750ECF9B" w14:textId="6601D5EF" w:rsidR="00A275E8" w:rsidRPr="00C26AA9" w:rsidRDefault="009B5130" w:rsidP="00A275E8">
            <w:pPr>
              <w:spacing w:line="276" w:lineRule="auto"/>
              <w:rPr>
                <w:rFonts w:ascii="David" w:hAnsi="David" w:cs="David"/>
                <w:sz w:val="24"/>
                <w:szCs w:val="24"/>
                <w:rtl/>
              </w:rPr>
            </w:pPr>
            <w:r w:rsidRPr="00C26AA9">
              <w:rPr>
                <w:rFonts w:ascii="David" w:hAnsi="David" w:cs="David"/>
                <w:sz w:val="24"/>
                <w:szCs w:val="24"/>
                <w:rtl/>
              </w:rPr>
              <w:t>כן</w:t>
            </w:r>
            <w:r w:rsidR="00A56774">
              <w:rPr>
                <w:rFonts w:ascii="David" w:hAnsi="David" w:cs="David" w:hint="cs"/>
                <w:sz w:val="24"/>
                <w:szCs w:val="24"/>
                <w:rtl/>
              </w:rPr>
              <w:t xml:space="preserve">, </w:t>
            </w:r>
            <w:r w:rsidRPr="00C26AA9">
              <w:rPr>
                <w:rFonts w:ascii="David" w:hAnsi="David" w:cs="David"/>
                <w:sz w:val="24"/>
                <w:szCs w:val="24"/>
                <w:rtl/>
              </w:rPr>
              <w:t>חובה שאתר הבחירה יכלול בכל אחת מהקטגוריות שובר אחד לפחות מכל תחום של סל שוברים בסיסי.</w:t>
            </w:r>
          </w:p>
          <w:p w14:paraId="7127E47B" w14:textId="77777777" w:rsidR="009B5130" w:rsidRPr="00C26AA9" w:rsidRDefault="009B5130" w:rsidP="00A275E8">
            <w:pPr>
              <w:spacing w:line="276" w:lineRule="auto"/>
              <w:rPr>
                <w:rFonts w:ascii="David" w:hAnsi="David" w:cs="David"/>
                <w:sz w:val="24"/>
                <w:szCs w:val="24"/>
                <w:rtl/>
              </w:rPr>
            </w:pPr>
          </w:p>
          <w:p w14:paraId="2CC64EEF" w14:textId="4CC9D06F" w:rsidR="009B5130" w:rsidRPr="00C26AA9" w:rsidRDefault="009B5130" w:rsidP="00A275E8">
            <w:pPr>
              <w:spacing w:line="276" w:lineRule="auto"/>
              <w:rPr>
                <w:rFonts w:ascii="David" w:hAnsi="David" w:cs="David"/>
                <w:sz w:val="24"/>
                <w:szCs w:val="24"/>
                <w:rtl/>
              </w:rPr>
            </w:pPr>
          </w:p>
        </w:tc>
      </w:tr>
      <w:tr w:rsidR="00A275E8" w:rsidRPr="00C26AA9" w14:paraId="139A27BB" w14:textId="77777777" w:rsidTr="00C26AA9">
        <w:trPr>
          <w:trHeight w:val="454"/>
          <w:jc w:val="center"/>
        </w:trPr>
        <w:tc>
          <w:tcPr>
            <w:tcW w:w="846" w:type="dxa"/>
            <w:vAlign w:val="center"/>
          </w:tcPr>
          <w:p w14:paraId="732BD00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23</w:t>
            </w:r>
          </w:p>
        </w:tc>
        <w:tc>
          <w:tcPr>
            <w:tcW w:w="851" w:type="dxa"/>
          </w:tcPr>
          <w:p w14:paraId="72D8854A"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777E65AF"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3.3.10</w:t>
            </w:r>
          </w:p>
        </w:tc>
        <w:tc>
          <w:tcPr>
            <w:tcW w:w="850" w:type="dxa"/>
            <w:vAlign w:val="center"/>
          </w:tcPr>
          <w:p w14:paraId="470FE9E1"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7</w:t>
            </w:r>
          </w:p>
        </w:tc>
        <w:tc>
          <w:tcPr>
            <w:tcW w:w="3834" w:type="dxa"/>
            <w:vAlign w:val="center"/>
          </w:tcPr>
          <w:p w14:paraId="488C2797" w14:textId="77777777" w:rsidR="00A275E8" w:rsidRPr="00C26AA9" w:rsidRDefault="00A275E8" w:rsidP="00A275E8">
            <w:pPr>
              <w:spacing w:line="276" w:lineRule="auto"/>
              <w:jc w:val="both"/>
              <w:rPr>
                <w:rFonts w:ascii="David" w:hAnsi="David" w:cs="David"/>
                <w:b/>
                <w:sz w:val="24"/>
                <w:szCs w:val="24"/>
                <w:rtl/>
              </w:rPr>
            </w:pPr>
            <w:r w:rsidRPr="00C26AA9">
              <w:rPr>
                <w:rFonts w:ascii="David" w:hAnsi="David" w:cs="David"/>
                <w:bCs/>
                <w:sz w:val="24"/>
                <w:szCs w:val="24"/>
                <w:rtl/>
              </w:rPr>
              <w:t>שי לעובד חדש:</w:t>
            </w:r>
            <w:r w:rsidRPr="00C26AA9">
              <w:rPr>
                <w:rFonts w:ascii="David" w:hAnsi="David" w:cs="David"/>
                <w:b/>
                <w:sz w:val="24"/>
                <w:szCs w:val="24"/>
                <w:rtl/>
              </w:rPr>
              <w:t xml:space="preserve"> בקטגוריה זו יוצעו בנוסף 3 שוברים לפחות למימוש בבתי עסק ורשתות בהם ניתן להזמין במשלוח לבית העובד פיצה, גלידה, וסושי, לפחות. </w:t>
            </w:r>
          </w:p>
          <w:p w14:paraId="43D7B74D" w14:textId="77777777" w:rsidR="00A275E8" w:rsidRPr="00C26AA9" w:rsidRDefault="00A275E8" w:rsidP="00A275E8">
            <w:pPr>
              <w:spacing w:line="276" w:lineRule="auto"/>
              <w:jc w:val="both"/>
              <w:rPr>
                <w:rFonts w:ascii="David" w:hAnsi="David" w:cs="David"/>
                <w:b/>
                <w:sz w:val="24"/>
                <w:szCs w:val="24"/>
                <w:rtl/>
              </w:rPr>
            </w:pPr>
          </w:p>
          <w:p w14:paraId="459FF0F2" w14:textId="77777777" w:rsidR="00A275E8" w:rsidRPr="00C26AA9" w:rsidRDefault="00A275E8" w:rsidP="00A275E8">
            <w:pPr>
              <w:jc w:val="both"/>
              <w:rPr>
                <w:rFonts w:ascii="David" w:hAnsi="David" w:cs="David"/>
                <w:sz w:val="24"/>
                <w:szCs w:val="24"/>
                <w:rtl/>
              </w:rPr>
            </w:pPr>
            <w:r w:rsidRPr="00C26AA9">
              <w:rPr>
                <w:rFonts w:ascii="David" w:hAnsi="David" w:cs="David"/>
                <w:bCs/>
                <w:sz w:val="24"/>
                <w:szCs w:val="24"/>
                <w:rtl/>
              </w:rPr>
              <w:t>אין אפשרות למשלוח בתקציב של 50 ₪. מבקשים לשנות לאיסוף עצמי</w:t>
            </w:r>
          </w:p>
        </w:tc>
        <w:tc>
          <w:tcPr>
            <w:tcW w:w="2836" w:type="dxa"/>
          </w:tcPr>
          <w:p w14:paraId="23EB43F1" w14:textId="3E84B6AA" w:rsidR="005F4BB1" w:rsidRPr="00C26AA9" w:rsidRDefault="00A56774" w:rsidP="00A275E8">
            <w:pPr>
              <w:spacing w:line="276" w:lineRule="auto"/>
              <w:rPr>
                <w:rFonts w:ascii="David" w:hAnsi="David" w:cs="David"/>
                <w:b/>
                <w:sz w:val="24"/>
                <w:szCs w:val="24"/>
                <w:rtl/>
              </w:rPr>
            </w:pPr>
            <w:r>
              <w:rPr>
                <w:rFonts w:ascii="David" w:hAnsi="David" w:cs="David" w:hint="cs"/>
                <w:b/>
                <w:sz w:val="24"/>
                <w:szCs w:val="24"/>
                <w:rtl/>
              </w:rPr>
              <w:t>אין שינוי במסמכי המכרז.</w:t>
            </w:r>
            <w:r w:rsidR="005F4BB1" w:rsidRPr="00C26AA9">
              <w:rPr>
                <w:rFonts w:ascii="David" w:hAnsi="David" w:cs="David"/>
                <w:b/>
                <w:sz w:val="24"/>
                <w:szCs w:val="24"/>
                <w:rtl/>
              </w:rPr>
              <w:t xml:space="preserve"> </w:t>
            </w:r>
          </w:p>
        </w:tc>
      </w:tr>
      <w:tr w:rsidR="00A275E8" w:rsidRPr="00C26AA9" w14:paraId="2B9D3997" w14:textId="77777777" w:rsidTr="00C26AA9">
        <w:trPr>
          <w:trHeight w:val="454"/>
          <w:jc w:val="center"/>
        </w:trPr>
        <w:tc>
          <w:tcPr>
            <w:tcW w:w="846" w:type="dxa"/>
            <w:vAlign w:val="center"/>
          </w:tcPr>
          <w:p w14:paraId="1BF2E6BC"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24</w:t>
            </w:r>
          </w:p>
        </w:tc>
        <w:tc>
          <w:tcPr>
            <w:tcW w:w="851" w:type="dxa"/>
          </w:tcPr>
          <w:p w14:paraId="508A7DCE"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6C093AEC"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3.3.5</w:t>
            </w:r>
          </w:p>
        </w:tc>
        <w:tc>
          <w:tcPr>
            <w:tcW w:w="850" w:type="dxa"/>
            <w:vAlign w:val="center"/>
          </w:tcPr>
          <w:p w14:paraId="39266FF0"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7</w:t>
            </w:r>
          </w:p>
        </w:tc>
        <w:tc>
          <w:tcPr>
            <w:tcW w:w="3834" w:type="dxa"/>
            <w:vAlign w:val="center"/>
          </w:tcPr>
          <w:p w14:paraId="12A11BF0" w14:textId="77777777" w:rsidR="00A275E8" w:rsidRPr="00C26AA9" w:rsidRDefault="00A275E8" w:rsidP="00A275E8">
            <w:pPr>
              <w:spacing w:line="276" w:lineRule="auto"/>
              <w:jc w:val="both"/>
              <w:rPr>
                <w:rFonts w:ascii="David" w:hAnsi="David" w:cs="David"/>
                <w:b/>
                <w:sz w:val="24"/>
                <w:szCs w:val="24"/>
                <w:rtl/>
              </w:rPr>
            </w:pPr>
            <w:r w:rsidRPr="00C26AA9">
              <w:rPr>
                <w:rFonts w:ascii="David" w:hAnsi="David" w:cs="David"/>
                <w:bCs/>
                <w:sz w:val="24"/>
                <w:szCs w:val="24"/>
                <w:rtl/>
              </w:rPr>
              <w:t>שי לפסח/ראש השנה</w:t>
            </w:r>
            <w:r w:rsidRPr="00C26AA9">
              <w:rPr>
                <w:rFonts w:ascii="David" w:hAnsi="David" w:cs="David"/>
                <w:b/>
                <w:sz w:val="24"/>
                <w:szCs w:val="24"/>
                <w:rtl/>
              </w:rPr>
              <w:t xml:space="preserve"> – גמלאים פנסיה צוברת:</w:t>
            </w:r>
            <w:r w:rsidRPr="00C26AA9">
              <w:rPr>
                <w:rFonts w:ascii="David" w:hAnsi="David" w:cs="David"/>
                <w:b/>
                <w:sz w:val="24"/>
                <w:szCs w:val="24"/>
              </w:rPr>
              <w:t xml:space="preserve"> </w:t>
            </w:r>
            <w:r w:rsidRPr="00C26AA9">
              <w:rPr>
                <w:rFonts w:ascii="David" w:hAnsi="David" w:cs="David"/>
                <w:b/>
                <w:sz w:val="24"/>
                <w:szCs w:val="24"/>
                <w:rtl/>
              </w:rPr>
              <w:t>בקטגוריה זו יוצע בנוסף שובר אחד לפחות למימוש ברשתות מזון בפריסה ארצית.</w:t>
            </w:r>
          </w:p>
          <w:p w14:paraId="49B9802F" w14:textId="77777777" w:rsidR="00A275E8" w:rsidRPr="00C26AA9" w:rsidRDefault="00A275E8" w:rsidP="00A275E8">
            <w:pPr>
              <w:spacing w:line="276" w:lineRule="auto"/>
              <w:jc w:val="both"/>
              <w:rPr>
                <w:rFonts w:ascii="David" w:hAnsi="David" w:cs="David"/>
                <w:b/>
                <w:sz w:val="24"/>
                <w:szCs w:val="24"/>
                <w:rtl/>
              </w:rPr>
            </w:pPr>
          </w:p>
          <w:p w14:paraId="6C77552D" w14:textId="77777777" w:rsidR="00A275E8" w:rsidRPr="00C26AA9" w:rsidRDefault="00A275E8" w:rsidP="00A275E8">
            <w:pPr>
              <w:spacing w:line="276" w:lineRule="auto"/>
              <w:jc w:val="both"/>
              <w:rPr>
                <w:rFonts w:ascii="David" w:hAnsi="David" w:cs="David"/>
                <w:bCs/>
                <w:sz w:val="24"/>
                <w:szCs w:val="24"/>
                <w:rtl/>
              </w:rPr>
            </w:pPr>
            <w:r w:rsidRPr="00C26AA9">
              <w:rPr>
                <w:rFonts w:ascii="David" w:hAnsi="David" w:cs="David"/>
                <w:bCs/>
                <w:sz w:val="24"/>
                <w:szCs w:val="24"/>
                <w:rtl/>
              </w:rPr>
              <w:t>האם הכוונה ב"רשתות מזון בפריסה ארצית" היא לרשתות מסעדות או לרשתות של סופרים ?</w:t>
            </w:r>
          </w:p>
          <w:p w14:paraId="390B91D7" w14:textId="77777777" w:rsidR="00A275E8" w:rsidRPr="00C26AA9" w:rsidRDefault="00A275E8" w:rsidP="00A275E8">
            <w:pPr>
              <w:jc w:val="both"/>
              <w:rPr>
                <w:rFonts w:ascii="David" w:hAnsi="David" w:cs="David"/>
                <w:sz w:val="24"/>
                <w:szCs w:val="24"/>
                <w:rtl/>
              </w:rPr>
            </w:pPr>
          </w:p>
        </w:tc>
        <w:tc>
          <w:tcPr>
            <w:tcW w:w="2836" w:type="dxa"/>
          </w:tcPr>
          <w:p w14:paraId="0BE6AD91" w14:textId="3F198B83" w:rsidR="00A275E8" w:rsidRPr="00C26AA9" w:rsidRDefault="00D97A06" w:rsidP="00A275E8">
            <w:pPr>
              <w:spacing w:line="276" w:lineRule="auto"/>
              <w:rPr>
                <w:rFonts w:ascii="David" w:hAnsi="David" w:cs="David"/>
                <w:b/>
                <w:sz w:val="24"/>
                <w:szCs w:val="24"/>
                <w:rtl/>
              </w:rPr>
            </w:pPr>
            <w:r w:rsidRPr="00C26AA9">
              <w:rPr>
                <w:rFonts w:ascii="David" w:hAnsi="David" w:cs="David"/>
                <w:b/>
                <w:sz w:val="24"/>
                <w:szCs w:val="24"/>
                <w:rtl/>
              </w:rPr>
              <w:t xml:space="preserve">"רשתות מזון" </w:t>
            </w:r>
            <w:r w:rsidR="00A56774">
              <w:rPr>
                <w:rFonts w:ascii="David" w:hAnsi="David" w:cs="David" w:hint="cs"/>
                <w:b/>
                <w:sz w:val="24"/>
                <w:szCs w:val="24"/>
                <w:rtl/>
              </w:rPr>
              <w:t xml:space="preserve">- </w:t>
            </w:r>
            <w:r w:rsidRPr="00C26AA9">
              <w:rPr>
                <w:rFonts w:ascii="David" w:hAnsi="David" w:cs="David"/>
                <w:b/>
                <w:sz w:val="24"/>
                <w:szCs w:val="24"/>
                <w:rtl/>
              </w:rPr>
              <w:t xml:space="preserve">הכוונה לרשתות של </w:t>
            </w:r>
            <w:r w:rsidR="00A56774">
              <w:rPr>
                <w:rFonts w:ascii="David" w:hAnsi="David" w:cs="David" w:hint="cs"/>
                <w:b/>
                <w:sz w:val="24"/>
                <w:szCs w:val="24"/>
                <w:rtl/>
              </w:rPr>
              <w:t xml:space="preserve">סופרים/ </w:t>
            </w:r>
            <w:r w:rsidRPr="00C26AA9">
              <w:rPr>
                <w:rFonts w:ascii="David" w:hAnsi="David" w:cs="David"/>
                <w:b/>
                <w:sz w:val="24"/>
                <w:szCs w:val="24"/>
                <w:rtl/>
              </w:rPr>
              <w:t>סופרמרקטים</w:t>
            </w:r>
          </w:p>
        </w:tc>
      </w:tr>
      <w:tr w:rsidR="00A275E8" w:rsidRPr="00C26AA9" w14:paraId="7A2A6816" w14:textId="77777777" w:rsidTr="00C26AA9">
        <w:trPr>
          <w:trHeight w:val="454"/>
          <w:jc w:val="center"/>
        </w:trPr>
        <w:tc>
          <w:tcPr>
            <w:tcW w:w="846" w:type="dxa"/>
            <w:vAlign w:val="center"/>
          </w:tcPr>
          <w:p w14:paraId="49B72C3F" w14:textId="77777777" w:rsidR="00A275E8" w:rsidRPr="00C26AA9" w:rsidRDefault="00A275E8" w:rsidP="00A275E8">
            <w:pPr>
              <w:jc w:val="center"/>
              <w:rPr>
                <w:rFonts w:ascii="David" w:hAnsi="David" w:cs="David"/>
                <w:sz w:val="24"/>
                <w:szCs w:val="24"/>
              </w:rPr>
            </w:pPr>
            <w:r w:rsidRPr="00C26AA9">
              <w:rPr>
                <w:rFonts w:ascii="David" w:hAnsi="David" w:cs="David"/>
                <w:sz w:val="24"/>
                <w:szCs w:val="24"/>
                <w:rtl/>
              </w:rPr>
              <w:t>25</w:t>
            </w:r>
          </w:p>
        </w:tc>
        <w:tc>
          <w:tcPr>
            <w:tcW w:w="851" w:type="dxa"/>
            <w:vAlign w:val="center"/>
          </w:tcPr>
          <w:p w14:paraId="1329574A"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הנחיות כלליות</w:t>
            </w:r>
          </w:p>
        </w:tc>
        <w:tc>
          <w:tcPr>
            <w:tcW w:w="992" w:type="dxa"/>
            <w:vAlign w:val="center"/>
          </w:tcPr>
          <w:p w14:paraId="340662AA"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1.4.1.1</w:t>
            </w:r>
          </w:p>
        </w:tc>
        <w:tc>
          <w:tcPr>
            <w:tcW w:w="850" w:type="dxa"/>
            <w:vAlign w:val="center"/>
          </w:tcPr>
          <w:p w14:paraId="7403D0BF"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7</w:t>
            </w:r>
          </w:p>
        </w:tc>
        <w:tc>
          <w:tcPr>
            <w:tcW w:w="3834" w:type="dxa"/>
            <w:vAlign w:val="center"/>
          </w:tcPr>
          <w:p w14:paraId="516C2A0B" w14:textId="77777777" w:rsidR="00A275E8" w:rsidRPr="00C26AA9" w:rsidRDefault="00A275E8" w:rsidP="00A275E8">
            <w:pPr>
              <w:spacing w:line="276" w:lineRule="auto"/>
              <w:jc w:val="both"/>
              <w:rPr>
                <w:rFonts w:ascii="David" w:hAnsi="David" w:cs="David"/>
                <w:sz w:val="24"/>
                <w:szCs w:val="24"/>
                <w:rtl/>
              </w:rPr>
            </w:pPr>
            <w:r w:rsidRPr="00C26AA9">
              <w:rPr>
                <w:rFonts w:ascii="David" w:hAnsi="David" w:cs="David"/>
                <w:sz w:val="24"/>
                <w:szCs w:val="24"/>
                <w:rtl/>
              </w:rPr>
              <w:t>מחצית מהשוברים (לפחות 5) יהיו ניתנים למימוש במגוון בתי עסק בפריסה ארצית כהגדרתה בסעיף ‏‏2 לעיל, או ברשת בעלת סניפים בפריסה ארצית. יתר השוברים יהיו ניתנים למימוש לפחות בשלושת האזורים  - ירושלים, המרכז, וחיפה (שלושתם במצטבר).</w:t>
            </w:r>
          </w:p>
          <w:p w14:paraId="3D95CF2C" w14:textId="77777777" w:rsidR="00A275E8" w:rsidRPr="00C26AA9" w:rsidRDefault="00A275E8" w:rsidP="00A275E8">
            <w:pPr>
              <w:spacing w:line="276" w:lineRule="auto"/>
              <w:jc w:val="both"/>
              <w:rPr>
                <w:rFonts w:ascii="David" w:hAnsi="David" w:cs="David"/>
                <w:sz w:val="24"/>
                <w:szCs w:val="24"/>
                <w:rtl/>
              </w:rPr>
            </w:pPr>
          </w:p>
          <w:p w14:paraId="3739A965" w14:textId="77777777" w:rsidR="00A275E8" w:rsidRPr="00C26AA9" w:rsidRDefault="00A275E8" w:rsidP="00A275E8">
            <w:pPr>
              <w:spacing w:line="276" w:lineRule="auto"/>
              <w:jc w:val="both"/>
              <w:rPr>
                <w:rFonts w:ascii="David" w:hAnsi="David" w:cs="David"/>
                <w:b/>
                <w:bCs/>
                <w:sz w:val="24"/>
                <w:szCs w:val="24"/>
                <w:rtl/>
              </w:rPr>
            </w:pPr>
            <w:r w:rsidRPr="00C26AA9">
              <w:rPr>
                <w:rFonts w:ascii="David" w:hAnsi="David" w:cs="David"/>
                <w:b/>
                <w:bCs/>
                <w:sz w:val="24"/>
                <w:szCs w:val="24"/>
                <w:rtl/>
              </w:rPr>
              <w:t>האם אתר הבחירה יכול לכלול בין היתר כרטיסים דיגיטליים שמאגדים מספר רשתות וגם כרטיסים לרשת אחת בלבד?</w:t>
            </w:r>
          </w:p>
          <w:p w14:paraId="3A245C70" w14:textId="77777777" w:rsidR="00A275E8" w:rsidRPr="00C26AA9" w:rsidRDefault="00A275E8" w:rsidP="00A275E8">
            <w:pPr>
              <w:jc w:val="both"/>
              <w:rPr>
                <w:rFonts w:ascii="David" w:hAnsi="David" w:cs="David"/>
                <w:sz w:val="24"/>
                <w:szCs w:val="24"/>
                <w:rtl/>
              </w:rPr>
            </w:pPr>
          </w:p>
        </w:tc>
        <w:tc>
          <w:tcPr>
            <w:tcW w:w="2836" w:type="dxa"/>
          </w:tcPr>
          <w:p w14:paraId="6D8FB589" w14:textId="06614E78" w:rsidR="00E97875" w:rsidRPr="00C26AA9" w:rsidRDefault="009B3280" w:rsidP="00A275E8">
            <w:pPr>
              <w:spacing w:line="276" w:lineRule="auto"/>
              <w:rPr>
                <w:rFonts w:ascii="David" w:hAnsi="David" w:cs="David"/>
                <w:sz w:val="24"/>
                <w:szCs w:val="24"/>
                <w:rtl/>
              </w:rPr>
            </w:pPr>
            <w:r>
              <w:rPr>
                <w:rFonts w:ascii="David" w:hAnsi="David" w:cs="David" w:hint="cs"/>
                <w:sz w:val="24"/>
                <w:szCs w:val="24"/>
                <w:rtl/>
              </w:rPr>
              <w:t>מקובל, ובלבד שאותה ר</w:t>
            </w:r>
            <w:r w:rsidR="00E97875" w:rsidRPr="00C26AA9">
              <w:rPr>
                <w:rFonts w:ascii="David" w:hAnsi="David" w:cs="David"/>
                <w:sz w:val="24"/>
                <w:szCs w:val="24"/>
                <w:rtl/>
              </w:rPr>
              <w:t>שת לא תופיע בכרטיס שמאגד את מספר הרשתות.</w:t>
            </w:r>
          </w:p>
          <w:p w14:paraId="19C66B72" w14:textId="77777777" w:rsidR="00E97875" w:rsidRPr="00C26AA9" w:rsidRDefault="00E97875" w:rsidP="00A275E8">
            <w:pPr>
              <w:spacing w:line="276" w:lineRule="auto"/>
              <w:rPr>
                <w:rFonts w:ascii="David" w:hAnsi="David" w:cs="David"/>
                <w:sz w:val="24"/>
                <w:szCs w:val="24"/>
                <w:rtl/>
              </w:rPr>
            </w:pPr>
          </w:p>
          <w:p w14:paraId="1FFAF8E0" w14:textId="0E2C8C5F" w:rsidR="00A275E8" w:rsidRPr="00C26AA9" w:rsidRDefault="00A275E8" w:rsidP="00A275E8">
            <w:pPr>
              <w:spacing w:line="276" w:lineRule="auto"/>
              <w:rPr>
                <w:rFonts w:ascii="David" w:hAnsi="David" w:cs="David"/>
                <w:sz w:val="24"/>
                <w:szCs w:val="24"/>
                <w:rtl/>
              </w:rPr>
            </w:pPr>
          </w:p>
        </w:tc>
      </w:tr>
      <w:tr w:rsidR="00A275E8" w:rsidRPr="00C26AA9" w14:paraId="3286CDA5" w14:textId="77777777" w:rsidTr="00C26AA9">
        <w:trPr>
          <w:trHeight w:val="454"/>
          <w:jc w:val="center"/>
        </w:trPr>
        <w:tc>
          <w:tcPr>
            <w:tcW w:w="846" w:type="dxa"/>
            <w:vAlign w:val="center"/>
          </w:tcPr>
          <w:p w14:paraId="47E8157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26</w:t>
            </w:r>
          </w:p>
        </w:tc>
        <w:tc>
          <w:tcPr>
            <w:tcW w:w="851" w:type="dxa"/>
            <w:vAlign w:val="center"/>
          </w:tcPr>
          <w:p w14:paraId="2D8C71A4" w14:textId="77777777" w:rsidR="00A275E8" w:rsidRPr="00C26AA9" w:rsidRDefault="00A275E8" w:rsidP="00A275E8">
            <w:pPr>
              <w:jc w:val="center"/>
              <w:rPr>
                <w:rFonts w:ascii="David" w:hAnsi="David" w:cs="David"/>
                <w:sz w:val="24"/>
                <w:szCs w:val="24"/>
                <w:rtl/>
              </w:rPr>
            </w:pPr>
          </w:p>
        </w:tc>
        <w:tc>
          <w:tcPr>
            <w:tcW w:w="992" w:type="dxa"/>
          </w:tcPr>
          <w:p w14:paraId="7FF05A45"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1.4.4</w:t>
            </w:r>
          </w:p>
        </w:tc>
        <w:tc>
          <w:tcPr>
            <w:tcW w:w="850" w:type="dxa"/>
          </w:tcPr>
          <w:p w14:paraId="42C40406"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7</w:t>
            </w:r>
          </w:p>
        </w:tc>
        <w:tc>
          <w:tcPr>
            <w:tcW w:w="3834" w:type="dxa"/>
          </w:tcPr>
          <w:p w14:paraId="74DB36DD"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קיימים שוברים הכוללים כפל מבצעים והנחות אך אינם תקפים בצבירת נקודות מועדון של הרשתות השונות. האם ניתן להגיש ?</w:t>
            </w:r>
          </w:p>
        </w:tc>
        <w:tc>
          <w:tcPr>
            <w:tcW w:w="2836" w:type="dxa"/>
          </w:tcPr>
          <w:p w14:paraId="18D4B094" w14:textId="2C5194DB" w:rsidR="00A275E8" w:rsidRPr="00C26AA9" w:rsidRDefault="009B3280" w:rsidP="00A275E8">
            <w:pPr>
              <w:rPr>
                <w:rFonts w:ascii="David" w:hAnsi="David" w:cs="David"/>
                <w:sz w:val="24"/>
                <w:szCs w:val="24"/>
                <w:rtl/>
              </w:rPr>
            </w:pPr>
            <w:r>
              <w:rPr>
                <w:rFonts w:ascii="David" w:hAnsi="David" w:cs="David" w:hint="cs"/>
                <w:sz w:val="24"/>
                <w:szCs w:val="24"/>
                <w:rtl/>
              </w:rPr>
              <w:t>מקובל.</w:t>
            </w:r>
          </w:p>
        </w:tc>
      </w:tr>
      <w:tr w:rsidR="00A275E8" w:rsidRPr="00C26AA9" w14:paraId="5B3322CA" w14:textId="77777777" w:rsidTr="00C26AA9">
        <w:trPr>
          <w:trHeight w:val="454"/>
          <w:jc w:val="center"/>
        </w:trPr>
        <w:tc>
          <w:tcPr>
            <w:tcW w:w="846" w:type="dxa"/>
            <w:vAlign w:val="center"/>
          </w:tcPr>
          <w:p w14:paraId="788C0F66"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27</w:t>
            </w:r>
          </w:p>
        </w:tc>
        <w:tc>
          <w:tcPr>
            <w:tcW w:w="851" w:type="dxa"/>
            <w:vAlign w:val="center"/>
          </w:tcPr>
          <w:p w14:paraId="3037C1CE" w14:textId="77777777" w:rsidR="00A275E8" w:rsidRPr="00C26AA9" w:rsidRDefault="00A275E8" w:rsidP="00A275E8">
            <w:pPr>
              <w:jc w:val="center"/>
              <w:rPr>
                <w:rFonts w:ascii="David" w:hAnsi="David" w:cs="David"/>
                <w:sz w:val="24"/>
                <w:szCs w:val="24"/>
                <w:rtl/>
              </w:rPr>
            </w:pPr>
          </w:p>
        </w:tc>
        <w:tc>
          <w:tcPr>
            <w:tcW w:w="992" w:type="dxa"/>
          </w:tcPr>
          <w:p w14:paraId="6612B827"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11.4</w:t>
            </w:r>
          </w:p>
        </w:tc>
        <w:tc>
          <w:tcPr>
            <w:tcW w:w="850" w:type="dxa"/>
          </w:tcPr>
          <w:p w14:paraId="772F927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53</w:t>
            </w:r>
          </w:p>
        </w:tc>
        <w:tc>
          <w:tcPr>
            <w:tcW w:w="3834" w:type="dxa"/>
          </w:tcPr>
          <w:p w14:paraId="771311C8"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עבור תווי שי מונפקים דרישות תשלום</w:t>
            </w:r>
          </w:p>
          <w:p w14:paraId="319E202A"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אין חשבונית . רכישת תווי שי אינם מהווים עסקה חייבת במע"מ</w:t>
            </w:r>
          </w:p>
        </w:tc>
        <w:tc>
          <w:tcPr>
            <w:tcW w:w="2836" w:type="dxa"/>
          </w:tcPr>
          <w:p w14:paraId="1A44C480" w14:textId="561106D7" w:rsidR="00A275E8" w:rsidRPr="00C26AA9" w:rsidRDefault="001F7852" w:rsidP="001F7852">
            <w:pPr>
              <w:rPr>
                <w:rFonts w:ascii="David" w:hAnsi="David" w:cs="David"/>
                <w:sz w:val="24"/>
                <w:szCs w:val="24"/>
                <w:rtl/>
              </w:rPr>
            </w:pPr>
            <w:r>
              <w:rPr>
                <w:rFonts w:ascii="David" w:hAnsi="David" w:cs="David" w:hint="cs"/>
                <w:sz w:val="24"/>
                <w:szCs w:val="24"/>
                <w:rtl/>
              </w:rPr>
              <w:t>מקובל.</w:t>
            </w:r>
          </w:p>
        </w:tc>
      </w:tr>
      <w:tr w:rsidR="00A275E8" w:rsidRPr="00C26AA9" w14:paraId="4361A2C4" w14:textId="77777777" w:rsidTr="00C26AA9">
        <w:trPr>
          <w:trHeight w:val="454"/>
          <w:jc w:val="center"/>
        </w:trPr>
        <w:tc>
          <w:tcPr>
            <w:tcW w:w="846" w:type="dxa"/>
            <w:vAlign w:val="center"/>
          </w:tcPr>
          <w:p w14:paraId="53CA7360"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28</w:t>
            </w:r>
          </w:p>
        </w:tc>
        <w:tc>
          <w:tcPr>
            <w:tcW w:w="851" w:type="dxa"/>
            <w:vAlign w:val="center"/>
          </w:tcPr>
          <w:p w14:paraId="18B91B78" w14:textId="77777777" w:rsidR="00A275E8" w:rsidRPr="00C26AA9" w:rsidRDefault="00A275E8" w:rsidP="00A275E8">
            <w:pPr>
              <w:jc w:val="center"/>
              <w:rPr>
                <w:rFonts w:ascii="David" w:hAnsi="David" w:cs="David"/>
                <w:sz w:val="24"/>
                <w:szCs w:val="24"/>
                <w:rtl/>
              </w:rPr>
            </w:pPr>
          </w:p>
        </w:tc>
        <w:tc>
          <w:tcPr>
            <w:tcW w:w="992" w:type="dxa"/>
          </w:tcPr>
          <w:p w14:paraId="105F8C29"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8.1</w:t>
            </w:r>
          </w:p>
        </w:tc>
        <w:tc>
          <w:tcPr>
            <w:tcW w:w="850" w:type="dxa"/>
          </w:tcPr>
          <w:p w14:paraId="3C90B1E6"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12</w:t>
            </w:r>
          </w:p>
        </w:tc>
        <w:tc>
          <w:tcPr>
            <w:tcW w:w="3834" w:type="dxa"/>
          </w:tcPr>
          <w:p w14:paraId="16059674"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ההצעה כוללת תווים של ספקי ורשתות משנה שאר אנו בהסדר סחר עימם ומשווקים את התווים שלהם</w:t>
            </w:r>
          </w:p>
        </w:tc>
        <w:tc>
          <w:tcPr>
            <w:tcW w:w="2836" w:type="dxa"/>
          </w:tcPr>
          <w:p w14:paraId="6F69A812" w14:textId="1250ECF1" w:rsidR="00A275E8" w:rsidRPr="00C26AA9" w:rsidRDefault="001A236D" w:rsidP="00C14010">
            <w:pPr>
              <w:rPr>
                <w:rFonts w:ascii="David" w:hAnsi="David" w:cs="David"/>
                <w:sz w:val="24"/>
                <w:szCs w:val="24"/>
                <w:rtl/>
              </w:rPr>
            </w:pPr>
            <w:r>
              <w:rPr>
                <w:rFonts w:ascii="David" w:hAnsi="David" w:cs="David" w:hint="cs"/>
                <w:sz w:val="24"/>
                <w:szCs w:val="24"/>
                <w:rtl/>
              </w:rPr>
              <w:t>מקובל.</w:t>
            </w:r>
          </w:p>
        </w:tc>
      </w:tr>
      <w:tr w:rsidR="00A275E8" w:rsidRPr="00C26AA9" w14:paraId="090FF38A" w14:textId="77777777" w:rsidTr="00C26AA9">
        <w:trPr>
          <w:trHeight w:val="454"/>
          <w:jc w:val="center"/>
        </w:trPr>
        <w:tc>
          <w:tcPr>
            <w:tcW w:w="846" w:type="dxa"/>
            <w:vAlign w:val="center"/>
          </w:tcPr>
          <w:p w14:paraId="13AE0628"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29</w:t>
            </w:r>
          </w:p>
        </w:tc>
        <w:tc>
          <w:tcPr>
            <w:tcW w:w="851" w:type="dxa"/>
            <w:vAlign w:val="center"/>
          </w:tcPr>
          <w:p w14:paraId="162EF4EA" w14:textId="77777777" w:rsidR="00A275E8" w:rsidRPr="00C26AA9" w:rsidRDefault="00A275E8" w:rsidP="00A275E8">
            <w:pPr>
              <w:jc w:val="center"/>
              <w:rPr>
                <w:rFonts w:ascii="David" w:hAnsi="David" w:cs="David"/>
                <w:sz w:val="24"/>
                <w:szCs w:val="24"/>
                <w:rtl/>
              </w:rPr>
            </w:pPr>
          </w:p>
        </w:tc>
        <w:tc>
          <w:tcPr>
            <w:tcW w:w="992" w:type="dxa"/>
          </w:tcPr>
          <w:p w14:paraId="22767A52"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5.3</w:t>
            </w:r>
          </w:p>
        </w:tc>
        <w:tc>
          <w:tcPr>
            <w:tcW w:w="850" w:type="dxa"/>
          </w:tcPr>
          <w:p w14:paraId="363F4FF1" w14:textId="77777777" w:rsidR="00A275E8" w:rsidRPr="00C26AA9" w:rsidRDefault="00A275E8" w:rsidP="00A275E8">
            <w:pPr>
              <w:jc w:val="center"/>
              <w:rPr>
                <w:rFonts w:ascii="David" w:hAnsi="David" w:cs="David"/>
                <w:sz w:val="24"/>
                <w:szCs w:val="24"/>
                <w:rtl/>
              </w:rPr>
            </w:pPr>
            <w:r w:rsidRPr="00C26AA9">
              <w:rPr>
                <w:rFonts w:ascii="David" w:hAnsi="David" w:cs="David"/>
                <w:sz w:val="24"/>
                <w:szCs w:val="24"/>
                <w:rtl/>
              </w:rPr>
              <w:t>44</w:t>
            </w:r>
          </w:p>
        </w:tc>
        <w:tc>
          <w:tcPr>
            <w:tcW w:w="3834" w:type="dxa"/>
          </w:tcPr>
          <w:p w14:paraId="35EA9436"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הגשת ההנחה משתנה בהתאם לסוגי השוברים סוג הקטגוריה ואינה אחידה , שכן נדרש תו מזון, תו פנאי , אופנה וכדומה</w:t>
            </w:r>
          </w:p>
          <w:p w14:paraId="0344B649" w14:textId="77777777" w:rsidR="00A275E8" w:rsidRPr="00C26AA9" w:rsidRDefault="00A275E8" w:rsidP="00A275E8">
            <w:pPr>
              <w:jc w:val="both"/>
              <w:rPr>
                <w:rFonts w:ascii="David" w:hAnsi="David" w:cs="David"/>
                <w:sz w:val="24"/>
                <w:szCs w:val="24"/>
                <w:rtl/>
              </w:rPr>
            </w:pPr>
            <w:r w:rsidRPr="00C26AA9">
              <w:rPr>
                <w:rFonts w:ascii="David" w:hAnsi="David" w:cs="David"/>
                <w:sz w:val="24"/>
                <w:szCs w:val="24"/>
                <w:rtl/>
              </w:rPr>
              <w:t>כמו כן, יתכן ואף באותה קטגוריה יהיו מסר שוברים שונים עם הנחות שונות לטובת מגוון בחירת העובד</w:t>
            </w:r>
          </w:p>
        </w:tc>
        <w:tc>
          <w:tcPr>
            <w:tcW w:w="2836" w:type="dxa"/>
          </w:tcPr>
          <w:p w14:paraId="7E11B9C0" w14:textId="7FDB4483" w:rsidR="00A275E8" w:rsidRPr="00C26AA9" w:rsidRDefault="00670CAC" w:rsidP="00E57DF6">
            <w:pPr>
              <w:rPr>
                <w:rFonts w:ascii="David" w:hAnsi="David" w:cs="David"/>
                <w:sz w:val="24"/>
                <w:szCs w:val="24"/>
                <w:rtl/>
              </w:rPr>
            </w:pPr>
            <w:r>
              <w:rPr>
                <w:rFonts w:ascii="David" w:hAnsi="David" w:cs="David" w:hint="cs"/>
                <w:sz w:val="24"/>
                <w:szCs w:val="24"/>
                <w:rtl/>
              </w:rPr>
              <w:t>אין שינוי במסמכי המכרז.</w:t>
            </w:r>
            <w:r w:rsidR="004505CB" w:rsidRPr="00C26AA9">
              <w:rPr>
                <w:rFonts w:ascii="David" w:hAnsi="David" w:cs="David"/>
                <w:sz w:val="24"/>
                <w:szCs w:val="24"/>
                <w:rtl/>
              </w:rPr>
              <w:t xml:space="preserve"> </w:t>
            </w:r>
          </w:p>
        </w:tc>
      </w:tr>
    </w:tbl>
    <w:p w14:paraId="43FEB832" w14:textId="77777777" w:rsidR="00682F1A" w:rsidRPr="00E31A96" w:rsidRDefault="00682F1A" w:rsidP="00682F1A">
      <w:pPr>
        <w:rPr>
          <w:rFonts w:ascii="David" w:hAnsi="David" w:cs="David"/>
          <w:sz w:val="24"/>
          <w:szCs w:val="24"/>
          <w:rtl/>
        </w:rPr>
      </w:pPr>
    </w:p>
    <w:p w14:paraId="1DED1F72" w14:textId="77777777" w:rsidR="005F6662" w:rsidRPr="00E31A96" w:rsidRDefault="005F6662" w:rsidP="009312A3">
      <w:pPr>
        <w:jc w:val="center"/>
        <w:rPr>
          <w:rFonts w:ascii="David" w:hAnsi="David" w:cs="David"/>
          <w:sz w:val="24"/>
          <w:szCs w:val="24"/>
        </w:rPr>
      </w:pPr>
      <w:r w:rsidRPr="00E31A96">
        <w:rPr>
          <w:rFonts w:ascii="David" w:hAnsi="David" w:cs="David"/>
          <w:sz w:val="24"/>
          <w:szCs w:val="24"/>
          <w:rtl/>
        </w:rPr>
        <w:t xml:space="preserve">                                                                                                                   </w:t>
      </w:r>
    </w:p>
    <w:sectPr w:rsidR="005F6662" w:rsidRPr="00E31A96" w:rsidSect="00055965">
      <w:footerReference w:type="default" r:id="rId7"/>
      <w:pgSz w:w="11906" w:h="16838"/>
      <w:pgMar w:top="1440" w:right="1134" w:bottom="1440"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C43E65" w14:textId="77777777" w:rsidR="00BF7DB2" w:rsidRDefault="00BF7DB2" w:rsidP="00682F1A">
      <w:pPr>
        <w:spacing w:after="0" w:line="240" w:lineRule="auto"/>
      </w:pPr>
      <w:r>
        <w:separator/>
      </w:r>
    </w:p>
  </w:endnote>
  <w:endnote w:type="continuationSeparator" w:id="0">
    <w:p w14:paraId="50EA68F0" w14:textId="77777777" w:rsidR="00BF7DB2" w:rsidRDefault="00BF7DB2" w:rsidP="00682F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81532140"/>
      <w:docPartObj>
        <w:docPartGallery w:val="Page Numbers (Bottom of Page)"/>
        <w:docPartUnique/>
      </w:docPartObj>
    </w:sdtPr>
    <w:sdtEndPr/>
    <w:sdtContent>
      <w:p w14:paraId="77B0FAD9" w14:textId="77777777" w:rsidR="00682F1A" w:rsidRDefault="00682F1A">
        <w:pPr>
          <w:pStyle w:val="a5"/>
          <w:jc w:val="center"/>
        </w:pPr>
        <w:r>
          <w:fldChar w:fldCharType="begin"/>
        </w:r>
        <w:r>
          <w:instrText>PAGE   \* MERGEFORMAT</w:instrText>
        </w:r>
        <w:r>
          <w:fldChar w:fldCharType="separate"/>
        </w:r>
        <w:r w:rsidR="00E31A96" w:rsidRPr="00E31A96">
          <w:rPr>
            <w:noProof/>
            <w:rtl/>
            <w:lang w:val="he-IL"/>
          </w:rPr>
          <w:t>1</w:t>
        </w:r>
        <w:r>
          <w:fldChar w:fldCharType="end"/>
        </w:r>
      </w:p>
    </w:sdtContent>
  </w:sdt>
  <w:p w14:paraId="5B9456F5" w14:textId="77777777" w:rsidR="00682F1A" w:rsidRDefault="00682F1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481AFA" w14:textId="77777777" w:rsidR="00BF7DB2" w:rsidRDefault="00BF7DB2" w:rsidP="00682F1A">
      <w:pPr>
        <w:spacing w:after="0" w:line="240" w:lineRule="auto"/>
      </w:pPr>
      <w:r>
        <w:separator/>
      </w:r>
    </w:p>
  </w:footnote>
  <w:footnote w:type="continuationSeparator" w:id="0">
    <w:p w14:paraId="452BD93B" w14:textId="77777777" w:rsidR="00BF7DB2" w:rsidRDefault="00BF7DB2" w:rsidP="00682F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248E3"/>
    <w:multiLevelType w:val="hybridMultilevel"/>
    <w:tmpl w:val="26CCDFEC"/>
    <w:lvl w:ilvl="0" w:tplc="5A76B6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5A6752"/>
    <w:multiLevelType w:val="hybridMultilevel"/>
    <w:tmpl w:val="96943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74740E"/>
    <w:multiLevelType w:val="hybridMultilevel"/>
    <w:tmpl w:val="337A45C8"/>
    <w:lvl w:ilvl="0" w:tplc="3E884A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ED7564"/>
    <w:multiLevelType w:val="hybridMultilevel"/>
    <w:tmpl w:val="2B2A61BE"/>
    <w:lvl w:ilvl="0" w:tplc="A24EFA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F80B35"/>
    <w:multiLevelType w:val="hybridMultilevel"/>
    <w:tmpl w:val="0BB8CDB2"/>
    <w:lvl w:ilvl="0" w:tplc="834A54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647DAD"/>
    <w:multiLevelType w:val="hybridMultilevel"/>
    <w:tmpl w:val="FE9898B4"/>
    <w:lvl w:ilvl="0" w:tplc="B3B477D0">
      <w:start w:val="4"/>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183322"/>
    <w:multiLevelType w:val="hybridMultilevel"/>
    <w:tmpl w:val="7544220A"/>
    <w:lvl w:ilvl="0" w:tplc="D91C82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530A17"/>
    <w:multiLevelType w:val="hybridMultilevel"/>
    <w:tmpl w:val="B93CD16A"/>
    <w:lvl w:ilvl="0" w:tplc="DD7A2C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AF17CD"/>
    <w:multiLevelType w:val="hybridMultilevel"/>
    <w:tmpl w:val="7F8208F0"/>
    <w:lvl w:ilvl="0" w:tplc="29DE99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F6185A"/>
    <w:multiLevelType w:val="hybridMultilevel"/>
    <w:tmpl w:val="B644FE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9"/>
  </w:num>
  <w:num w:numId="3">
    <w:abstractNumId w:val="4"/>
  </w:num>
  <w:num w:numId="4">
    <w:abstractNumId w:val="3"/>
  </w:num>
  <w:num w:numId="5">
    <w:abstractNumId w:val="6"/>
  </w:num>
  <w:num w:numId="6">
    <w:abstractNumId w:val="8"/>
  </w:num>
  <w:num w:numId="7">
    <w:abstractNumId w:val="2"/>
  </w:num>
  <w:num w:numId="8">
    <w:abstractNumId w:val="0"/>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71F6"/>
    <w:rsid w:val="00010974"/>
    <w:rsid w:val="00022AB2"/>
    <w:rsid w:val="0003550F"/>
    <w:rsid w:val="00041167"/>
    <w:rsid w:val="00042B51"/>
    <w:rsid w:val="00055965"/>
    <w:rsid w:val="000605DE"/>
    <w:rsid w:val="00060FD4"/>
    <w:rsid w:val="00086EC0"/>
    <w:rsid w:val="000B6EC4"/>
    <w:rsid w:val="000C35F7"/>
    <w:rsid w:val="000F0032"/>
    <w:rsid w:val="001225EB"/>
    <w:rsid w:val="00125BA3"/>
    <w:rsid w:val="00127CDB"/>
    <w:rsid w:val="001560AB"/>
    <w:rsid w:val="0018359C"/>
    <w:rsid w:val="00194586"/>
    <w:rsid w:val="001A236D"/>
    <w:rsid w:val="001E7BD4"/>
    <w:rsid w:val="001F7852"/>
    <w:rsid w:val="0022242A"/>
    <w:rsid w:val="0024533C"/>
    <w:rsid w:val="0025146D"/>
    <w:rsid w:val="00251CE3"/>
    <w:rsid w:val="0026041C"/>
    <w:rsid w:val="00277FFA"/>
    <w:rsid w:val="00292B53"/>
    <w:rsid w:val="00295DB0"/>
    <w:rsid w:val="002A185D"/>
    <w:rsid w:val="002A416E"/>
    <w:rsid w:val="002A780B"/>
    <w:rsid w:val="002C7447"/>
    <w:rsid w:val="002D06C4"/>
    <w:rsid w:val="002D3969"/>
    <w:rsid w:val="002D4ACD"/>
    <w:rsid w:val="002F10AB"/>
    <w:rsid w:val="00305A18"/>
    <w:rsid w:val="00320340"/>
    <w:rsid w:val="00366AAB"/>
    <w:rsid w:val="00370D8F"/>
    <w:rsid w:val="00376A75"/>
    <w:rsid w:val="00385892"/>
    <w:rsid w:val="003A6EE3"/>
    <w:rsid w:val="003B5C35"/>
    <w:rsid w:val="003E73ED"/>
    <w:rsid w:val="00401016"/>
    <w:rsid w:val="00404493"/>
    <w:rsid w:val="0040544C"/>
    <w:rsid w:val="00413451"/>
    <w:rsid w:val="0042079B"/>
    <w:rsid w:val="00420D7E"/>
    <w:rsid w:val="00423C8A"/>
    <w:rsid w:val="00431758"/>
    <w:rsid w:val="00437403"/>
    <w:rsid w:val="0044699A"/>
    <w:rsid w:val="004505CB"/>
    <w:rsid w:val="004509E8"/>
    <w:rsid w:val="00471070"/>
    <w:rsid w:val="0047624C"/>
    <w:rsid w:val="00486687"/>
    <w:rsid w:val="00491BBD"/>
    <w:rsid w:val="00496BA5"/>
    <w:rsid w:val="004A7A0F"/>
    <w:rsid w:val="004B4816"/>
    <w:rsid w:val="004C41E9"/>
    <w:rsid w:val="004D474B"/>
    <w:rsid w:val="004E40C3"/>
    <w:rsid w:val="005111EF"/>
    <w:rsid w:val="00511C89"/>
    <w:rsid w:val="00526899"/>
    <w:rsid w:val="00534D74"/>
    <w:rsid w:val="005369F8"/>
    <w:rsid w:val="00544EB3"/>
    <w:rsid w:val="00545859"/>
    <w:rsid w:val="0056044D"/>
    <w:rsid w:val="00570144"/>
    <w:rsid w:val="005760AB"/>
    <w:rsid w:val="00577D54"/>
    <w:rsid w:val="005909DF"/>
    <w:rsid w:val="005F4934"/>
    <w:rsid w:val="005F4BB1"/>
    <w:rsid w:val="005F6662"/>
    <w:rsid w:val="00605BC1"/>
    <w:rsid w:val="006377C3"/>
    <w:rsid w:val="00642A5C"/>
    <w:rsid w:val="006471F6"/>
    <w:rsid w:val="00664134"/>
    <w:rsid w:val="00670CAC"/>
    <w:rsid w:val="006721D9"/>
    <w:rsid w:val="00681072"/>
    <w:rsid w:val="00682F1A"/>
    <w:rsid w:val="006922E5"/>
    <w:rsid w:val="006A0EA0"/>
    <w:rsid w:val="006A590B"/>
    <w:rsid w:val="006B1275"/>
    <w:rsid w:val="006C265E"/>
    <w:rsid w:val="006C2AEF"/>
    <w:rsid w:val="006D5FAC"/>
    <w:rsid w:val="006D7E40"/>
    <w:rsid w:val="006E26AF"/>
    <w:rsid w:val="007205D7"/>
    <w:rsid w:val="00723AF4"/>
    <w:rsid w:val="00745C82"/>
    <w:rsid w:val="007461F2"/>
    <w:rsid w:val="0076466E"/>
    <w:rsid w:val="00771AF6"/>
    <w:rsid w:val="00773F38"/>
    <w:rsid w:val="00774A55"/>
    <w:rsid w:val="00781147"/>
    <w:rsid w:val="0079383D"/>
    <w:rsid w:val="007939F8"/>
    <w:rsid w:val="007B2F17"/>
    <w:rsid w:val="007C1234"/>
    <w:rsid w:val="00804458"/>
    <w:rsid w:val="008121FA"/>
    <w:rsid w:val="0081273A"/>
    <w:rsid w:val="0081646F"/>
    <w:rsid w:val="00834B62"/>
    <w:rsid w:val="008435B3"/>
    <w:rsid w:val="00854295"/>
    <w:rsid w:val="008574FE"/>
    <w:rsid w:val="00875DD0"/>
    <w:rsid w:val="00886379"/>
    <w:rsid w:val="008901FE"/>
    <w:rsid w:val="00893CCC"/>
    <w:rsid w:val="00894BB1"/>
    <w:rsid w:val="008A75F4"/>
    <w:rsid w:val="008A7EA4"/>
    <w:rsid w:val="008B2890"/>
    <w:rsid w:val="008B5206"/>
    <w:rsid w:val="008D409E"/>
    <w:rsid w:val="008F5E7D"/>
    <w:rsid w:val="00901FDF"/>
    <w:rsid w:val="00907048"/>
    <w:rsid w:val="0091771A"/>
    <w:rsid w:val="00926CA9"/>
    <w:rsid w:val="009312A3"/>
    <w:rsid w:val="009408BC"/>
    <w:rsid w:val="00956D3B"/>
    <w:rsid w:val="009656B6"/>
    <w:rsid w:val="009740D9"/>
    <w:rsid w:val="00975EF4"/>
    <w:rsid w:val="009766EF"/>
    <w:rsid w:val="009822ED"/>
    <w:rsid w:val="00985338"/>
    <w:rsid w:val="0098639E"/>
    <w:rsid w:val="009B3280"/>
    <w:rsid w:val="009B5122"/>
    <w:rsid w:val="009B5130"/>
    <w:rsid w:val="009C49BC"/>
    <w:rsid w:val="009C620B"/>
    <w:rsid w:val="009C729C"/>
    <w:rsid w:val="009C7CFB"/>
    <w:rsid w:val="009D3A6A"/>
    <w:rsid w:val="009E5C99"/>
    <w:rsid w:val="00A04F4C"/>
    <w:rsid w:val="00A20706"/>
    <w:rsid w:val="00A275E8"/>
    <w:rsid w:val="00A31DF1"/>
    <w:rsid w:val="00A40D54"/>
    <w:rsid w:val="00A56774"/>
    <w:rsid w:val="00A6195A"/>
    <w:rsid w:val="00A6553C"/>
    <w:rsid w:val="00A76022"/>
    <w:rsid w:val="00AD2D83"/>
    <w:rsid w:val="00AE2903"/>
    <w:rsid w:val="00AF101F"/>
    <w:rsid w:val="00B02E4C"/>
    <w:rsid w:val="00B040A8"/>
    <w:rsid w:val="00B05300"/>
    <w:rsid w:val="00B161E7"/>
    <w:rsid w:val="00B45CAB"/>
    <w:rsid w:val="00B53272"/>
    <w:rsid w:val="00B556B9"/>
    <w:rsid w:val="00B65953"/>
    <w:rsid w:val="00B70D74"/>
    <w:rsid w:val="00B72E08"/>
    <w:rsid w:val="00B7301E"/>
    <w:rsid w:val="00B74D00"/>
    <w:rsid w:val="00B801D6"/>
    <w:rsid w:val="00B80251"/>
    <w:rsid w:val="00B97ADC"/>
    <w:rsid w:val="00BD0909"/>
    <w:rsid w:val="00BD5DB6"/>
    <w:rsid w:val="00BE402B"/>
    <w:rsid w:val="00BE7BA1"/>
    <w:rsid w:val="00BF74A0"/>
    <w:rsid w:val="00BF7DB2"/>
    <w:rsid w:val="00C064EF"/>
    <w:rsid w:val="00C14010"/>
    <w:rsid w:val="00C26AA9"/>
    <w:rsid w:val="00C56EFD"/>
    <w:rsid w:val="00C73B7C"/>
    <w:rsid w:val="00C900C0"/>
    <w:rsid w:val="00C94B25"/>
    <w:rsid w:val="00C95AB0"/>
    <w:rsid w:val="00CE47B1"/>
    <w:rsid w:val="00D126AA"/>
    <w:rsid w:val="00D2369B"/>
    <w:rsid w:val="00D319D5"/>
    <w:rsid w:val="00D34EFC"/>
    <w:rsid w:val="00D356CB"/>
    <w:rsid w:val="00D7276D"/>
    <w:rsid w:val="00D72C45"/>
    <w:rsid w:val="00D82B27"/>
    <w:rsid w:val="00D85EBF"/>
    <w:rsid w:val="00D97A06"/>
    <w:rsid w:val="00DB51EA"/>
    <w:rsid w:val="00DB6A49"/>
    <w:rsid w:val="00DC231F"/>
    <w:rsid w:val="00DC53E7"/>
    <w:rsid w:val="00DD3742"/>
    <w:rsid w:val="00DE5FDA"/>
    <w:rsid w:val="00DF3460"/>
    <w:rsid w:val="00DF54C2"/>
    <w:rsid w:val="00DF724B"/>
    <w:rsid w:val="00E04832"/>
    <w:rsid w:val="00E31A77"/>
    <w:rsid w:val="00E31A96"/>
    <w:rsid w:val="00E3394E"/>
    <w:rsid w:val="00E46D61"/>
    <w:rsid w:val="00E5436F"/>
    <w:rsid w:val="00E555F3"/>
    <w:rsid w:val="00E57DF6"/>
    <w:rsid w:val="00E808EB"/>
    <w:rsid w:val="00E90CE7"/>
    <w:rsid w:val="00E97875"/>
    <w:rsid w:val="00EC774C"/>
    <w:rsid w:val="00ED0196"/>
    <w:rsid w:val="00ED5B6B"/>
    <w:rsid w:val="00EE2C70"/>
    <w:rsid w:val="00F0691A"/>
    <w:rsid w:val="00F21DC2"/>
    <w:rsid w:val="00F33FB4"/>
    <w:rsid w:val="00F45F8E"/>
    <w:rsid w:val="00F565E0"/>
    <w:rsid w:val="00F917E7"/>
    <w:rsid w:val="00F91A2A"/>
    <w:rsid w:val="00F91CF0"/>
    <w:rsid w:val="00FB4869"/>
    <w:rsid w:val="00FC07BE"/>
    <w:rsid w:val="00FC3FE7"/>
    <w:rsid w:val="00FD20C1"/>
    <w:rsid w:val="00FE25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0BC528"/>
  <w15:chartTrackingRefBased/>
  <w15:docId w15:val="{41957505-A888-4254-9340-1730FAAB9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82F1A"/>
    <w:pPr>
      <w:tabs>
        <w:tab w:val="center" w:pos="4153"/>
        <w:tab w:val="right" w:pos="8306"/>
      </w:tabs>
      <w:spacing w:after="0" w:line="240" w:lineRule="auto"/>
    </w:pPr>
  </w:style>
  <w:style w:type="character" w:customStyle="1" w:styleId="a4">
    <w:name w:val="כותרת עליונה תו"/>
    <w:basedOn w:val="a0"/>
    <w:link w:val="a3"/>
    <w:uiPriority w:val="99"/>
    <w:rsid w:val="00682F1A"/>
  </w:style>
  <w:style w:type="paragraph" w:styleId="a5">
    <w:name w:val="footer"/>
    <w:basedOn w:val="a"/>
    <w:link w:val="a6"/>
    <w:uiPriority w:val="99"/>
    <w:unhideWhenUsed/>
    <w:rsid w:val="00682F1A"/>
    <w:pPr>
      <w:tabs>
        <w:tab w:val="center" w:pos="4153"/>
        <w:tab w:val="right" w:pos="8306"/>
      </w:tabs>
      <w:spacing w:after="0" w:line="240" w:lineRule="auto"/>
    </w:pPr>
  </w:style>
  <w:style w:type="character" w:customStyle="1" w:styleId="a6">
    <w:name w:val="כותרת תחתונה תו"/>
    <w:basedOn w:val="a0"/>
    <w:link w:val="a5"/>
    <w:uiPriority w:val="99"/>
    <w:rsid w:val="00682F1A"/>
  </w:style>
  <w:style w:type="table" w:styleId="a7">
    <w:name w:val="Table Grid"/>
    <w:basedOn w:val="a1"/>
    <w:uiPriority w:val="39"/>
    <w:rsid w:val="00682F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
    <w:link w:val="a9"/>
    <w:uiPriority w:val="34"/>
    <w:qFormat/>
    <w:rsid w:val="006C2AEF"/>
    <w:pPr>
      <w:ind w:left="720"/>
      <w:contextualSpacing/>
    </w:pPr>
  </w:style>
  <w:style w:type="paragraph" w:styleId="aa">
    <w:name w:val="Balloon Text"/>
    <w:basedOn w:val="a"/>
    <w:link w:val="ab"/>
    <w:semiHidden/>
    <w:rsid w:val="009312A3"/>
    <w:pPr>
      <w:spacing w:after="0" w:line="240" w:lineRule="auto"/>
    </w:pPr>
    <w:rPr>
      <w:rFonts w:ascii="Tahoma" w:eastAsia="Times New Roman" w:hAnsi="Tahoma" w:cs="Tahoma"/>
      <w:snapToGrid w:val="0"/>
      <w:sz w:val="16"/>
      <w:szCs w:val="16"/>
      <w:lang w:eastAsia="he-IL"/>
    </w:rPr>
  </w:style>
  <w:style w:type="character" w:customStyle="1" w:styleId="ab">
    <w:name w:val="טקסט בלונים תו"/>
    <w:basedOn w:val="a0"/>
    <w:link w:val="aa"/>
    <w:semiHidden/>
    <w:rsid w:val="009312A3"/>
    <w:rPr>
      <w:rFonts w:ascii="Tahoma" w:eastAsia="Times New Roman" w:hAnsi="Tahoma" w:cs="Tahoma"/>
      <w:snapToGrid w:val="0"/>
      <w:sz w:val="16"/>
      <w:szCs w:val="16"/>
      <w:lang w:eastAsia="he-IL"/>
    </w:rPr>
  </w:style>
  <w:style w:type="character" w:customStyle="1" w:styleId="a9">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8"/>
    <w:uiPriority w:val="34"/>
    <w:locked/>
    <w:rsid w:val="009312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1</Pages>
  <Words>1552</Words>
  <Characters>7760</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5</cp:revision>
  <cp:lastPrinted>2023-09-26T12:16:00Z</cp:lastPrinted>
  <dcterms:created xsi:type="dcterms:W3CDTF">2023-09-26T13:36:00Z</dcterms:created>
  <dcterms:modified xsi:type="dcterms:W3CDTF">2023-09-26T14:55:00Z</dcterms:modified>
</cp:coreProperties>
</file>